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AA62A7" w14:paraId="15A787E3" w14:textId="77777777" w:rsidTr="00AF1C66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15A787E1" w14:textId="77777777" w:rsidR="00AF1C66" w:rsidRPr="009E2B84" w:rsidRDefault="00AF1C66" w:rsidP="00AF1C66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15A78882" wp14:editId="15A78883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5880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B84">
              <w:rPr>
                <w:b/>
              </w:rPr>
              <w:t>REPORT</w:t>
            </w:r>
            <w:r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15A787E2" w14:textId="77777777" w:rsidR="00AF1C66" w:rsidRPr="009E2B84" w:rsidRDefault="00AF1C66" w:rsidP="00AF1C66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AA62A7" w14:paraId="15A787E6" w14:textId="77777777" w:rsidTr="00AF1C66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15A787E4" w14:textId="77777777" w:rsidR="00AF1C66" w:rsidRPr="006B58F6" w:rsidRDefault="00AF1C66" w:rsidP="00AF1C66">
            <w:pPr>
              <w:jc w:val="center"/>
              <w:rPr>
                <w:b/>
              </w:rPr>
            </w:pPr>
            <w:r w:rsidRPr="006B58F6">
              <w:rPr>
                <w:b/>
              </w:rPr>
              <w:fldChar w:fldCharType="begin"/>
            </w:r>
            <w:r w:rsidRPr="006B58F6">
              <w:rPr>
                <w:b/>
              </w:rPr>
              <w:instrText xml:space="preserve"> DOCPROPERTY  CommitteeName  \* MERGEFORMAT </w:instrText>
            </w:r>
            <w:r w:rsidRPr="006B58F6">
              <w:rPr>
                <w:b/>
              </w:rPr>
              <w:fldChar w:fldCharType="separate"/>
            </w:r>
            <w:r w:rsidRPr="006B58F6">
              <w:rPr>
                <w:b/>
              </w:rPr>
              <w:t>Licensing and Public Safety Committee</w:t>
            </w:r>
            <w:r w:rsidRPr="006B58F6">
              <w:rPr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15A787E5" w14:textId="77777777" w:rsidR="00AF1C66" w:rsidRPr="006B58F6" w:rsidRDefault="00AF1C66" w:rsidP="00AF1C66">
            <w:pPr>
              <w:jc w:val="center"/>
              <w:rPr>
                <w:b/>
              </w:rPr>
            </w:pPr>
            <w:r w:rsidRPr="006B58F6">
              <w:rPr>
                <w:b/>
              </w:rPr>
              <w:fldChar w:fldCharType="begin"/>
            </w:r>
            <w:r w:rsidRPr="006B58F6">
              <w:rPr>
                <w:b/>
              </w:rPr>
              <w:instrText xml:space="preserve"> DOCPROPERTY  </w:instrText>
            </w:r>
            <w:r>
              <w:rPr>
                <w:b/>
              </w:rPr>
              <w:instrText>"</w:instrText>
            </w:r>
            <w:r w:rsidRPr="006B58F6">
              <w:rPr>
                <w:b/>
              </w:rPr>
              <w:instrText>MeetingDate</w:instrText>
            </w:r>
            <w:r>
              <w:rPr>
                <w:b/>
              </w:rPr>
              <w:instrText>"\@"d MMMM yyyy"</w:instrText>
            </w:r>
            <w:r w:rsidRPr="006B58F6">
              <w:rPr>
                <w:b/>
              </w:rPr>
              <w:instrText xml:space="preserve">  \* MERGEFORMAT </w:instrText>
            </w:r>
            <w:r w:rsidRPr="006B58F6">
              <w:rPr>
                <w:b/>
              </w:rPr>
              <w:fldChar w:fldCharType="separate"/>
            </w:r>
            <w:r>
              <w:rPr>
                <w:b/>
              </w:rPr>
              <w:t>10</w:t>
            </w:r>
            <w:r w:rsidRPr="006B58F6">
              <w:rPr>
                <w:b/>
              </w:rPr>
              <w:t xml:space="preserve"> March 2020</w:t>
            </w:r>
            <w:r w:rsidRPr="006B58F6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AA62A7" w14:paraId="15A787E8" w14:textId="77777777" w:rsidTr="00AF1C66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15A787E7" w14:textId="77777777" w:rsidR="00AF1C66" w:rsidRPr="009E2B84" w:rsidRDefault="00AF1C66" w:rsidP="00AF1C66">
            <w:pPr>
              <w:jc w:val="right"/>
              <w:rPr>
                <w:sz w:val="8"/>
              </w:rPr>
            </w:pPr>
          </w:p>
        </w:tc>
      </w:tr>
      <w:tr w:rsidR="00AA62A7" w14:paraId="15A787EB" w14:textId="77777777" w:rsidTr="00AF1C66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15A787E9" w14:textId="77777777" w:rsidR="00AF1C66" w:rsidRPr="009E2B84" w:rsidRDefault="00AF1C66" w:rsidP="00AF1C66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15A787EA" w14:textId="77777777" w:rsidR="00AF1C66" w:rsidRPr="009E2B84" w:rsidRDefault="00AF1C66" w:rsidP="00AF1C66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AA62A7" w14:paraId="15A787EE" w14:textId="77777777" w:rsidTr="00AF1C66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15A787EC" w14:textId="77777777" w:rsidR="00AF1C66" w:rsidRPr="009E2B84" w:rsidRDefault="00AF1C66" w:rsidP="00AF1C6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IssueTitle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Licensing Act 2003 Policy - Consultation Feedback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15A787ED" w14:textId="77777777" w:rsidR="00AF1C66" w:rsidRPr="001A54F4" w:rsidRDefault="00AF1C66" w:rsidP="00AF1C6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LeadDirector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Shared Services Lead - Legal &amp; Deputy Monitoring Officer</w:t>
            </w:r>
            <w:r>
              <w:rPr>
                <w:b/>
              </w:rPr>
              <w:fldChar w:fldCharType="end"/>
            </w:r>
          </w:p>
        </w:tc>
      </w:tr>
    </w:tbl>
    <w:p w14:paraId="15A787EF" w14:textId="77777777" w:rsidR="00AF1C66" w:rsidRPr="009E2B84" w:rsidRDefault="00AF1C66" w:rsidP="00AF1C66"/>
    <w:p w14:paraId="15A787F0" w14:textId="77777777" w:rsidR="00AF1C66" w:rsidRDefault="00AF1C66" w:rsidP="00AF1C66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AA62A7" w14:paraId="15A787F5" w14:textId="77777777" w:rsidTr="00AF1C66">
        <w:tc>
          <w:tcPr>
            <w:tcW w:w="6652" w:type="dxa"/>
            <w:shd w:val="clear" w:color="auto" w:fill="auto"/>
          </w:tcPr>
          <w:p w14:paraId="15A787F1" w14:textId="77777777" w:rsidR="00AF1C66" w:rsidRDefault="00AF1C66" w:rsidP="00AF1C66">
            <w:pPr>
              <w:rPr>
                <w:szCs w:val="22"/>
              </w:rPr>
            </w:pPr>
          </w:p>
          <w:p w14:paraId="15A787F2" w14:textId="77777777" w:rsidR="00AF1C66" w:rsidRPr="009C1143" w:rsidRDefault="00AF1C66" w:rsidP="00AF1C66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15A787F3" w14:textId="77777777" w:rsidR="00AF1C66" w:rsidRDefault="00AF1C66" w:rsidP="00AF1C66">
            <w:pPr>
              <w:rPr>
                <w:szCs w:val="22"/>
              </w:rPr>
            </w:pPr>
          </w:p>
          <w:p w14:paraId="15A787F4" w14:textId="77777777" w:rsidR="00AF1C66" w:rsidRPr="009C1143" w:rsidRDefault="00AF1C66" w:rsidP="00AF1C66">
            <w:p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</w:tbl>
    <w:p w14:paraId="15A787F6" w14:textId="77777777" w:rsidR="00AF1C66" w:rsidRPr="00C278CB" w:rsidRDefault="00AF1C66" w:rsidP="00AF1C66">
      <w:pPr>
        <w:jc w:val="center"/>
        <w:rPr>
          <w:b/>
          <w:sz w:val="16"/>
          <w:szCs w:val="16"/>
        </w:rPr>
      </w:pPr>
    </w:p>
    <w:p w14:paraId="15A787F9" w14:textId="77777777" w:rsidR="00AF1C66" w:rsidRPr="00C278CB" w:rsidRDefault="00AF1C66" w:rsidP="00AF1C66">
      <w:pPr>
        <w:keepNext/>
        <w:tabs>
          <w:tab w:val="left" w:pos="567"/>
        </w:tabs>
        <w:outlineLvl w:val="0"/>
        <w:rPr>
          <w:b/>
          <w:szCs w:val="22"/>
        </w:rPr>
      </w:pPr>
      <w:r w:rsidRPr="00C278CB">
        <w:rPr>
          <w:b/>
          <w:szCs w:val="22"/>
        </w:rPr>
        <w:t xml:space="preserve">PURPOSE OF THE REPORT  </w:t>
      </w:r>
    </w:p>
    <w:p w14:paraId="15A787FA" w14:textId="77777777" w:rsidR="00AF1C66" w:rsidRPr="00C278CB" w:rsidRDefault="00AF1C66" w:rsidP="00AF1C66">
      <w:pPr>
        <w:keepNext/>
        <w:tabs>
          <w:tab w:val="left" w:pos="567"/>
        </w:tabs>
        <w:ind w:left="567" w:hanging="567"/>
        <w:outlineLvl w:val="0"/>
        <w:rPr>
          <w:b/>
          <w:szCs w:val="22"/>
        </w:rPr>
      </w:pPr>
    </w:p>
    <w:p w14:paraId="15A787FB" w14:textId="77777777" w:rsidR="00AF1C66" w:rsidRPr="002C1249" w:rsidRDefault="00AF1C66" w:rsidP="00AF1C66">
      <w:pPr>
        <w:pStyle w:val="ListParagraph"/>
        <w:keepNext/>
        <w:numPr>
          <w:ilvl w:val="0"/>
          <w:numId w:val="17"/>
        </w:numPr>
        <w:tabs>
          <w:tab w:val="left" w:pos="567"/>
        </w:tabs>
        <w:ind w:left="567" w:hanging="567"/>
        <w:outlineLvl w:val="0"/>
        <w:rPr>
          <w:rFonts w:cs="Arial"/>
        </w:rPr>
      </w:pPr>
      <w:r w:rsidRPr="002C1249">
        <w:rPr>
          <w:rFonts w:cs="Arial"/>
        </w:rPr>
        <w:t>T</w:t>
      </w:r>
      <w:r w:rsidRPr="001E7D24">
        <w:t>a</w:t>
      </w:r>
      <w:r>
        <w:t xml:space="preserve">king into account the outcome of the consultation exercise undertaken throughout January/February 2020 </w:t>
      </w:r>
      <w:r w:rsidRPr="005B384B">
        <w:t xml:space="preserve">(summarised in section </w:t>
      </w:r>
      <w:r>
        <w:t>5</w:t>
      </w:r>
      <w:r w:rsidRPr="005B384B">
        <w:t xml:space="preserve"> below), </w:t>
      </w:r>
      <w:r>
        <w:t>t</w:t>
      </w:r>
      <w:r w:rsidRPr="00185531">
        <w:t xml:space="preserve">his report invites members to </w:t>
      </w:r>
      <w:r>
        <w:t xml:space="preserve">recommend the formal adoption of the </w:t>
      </w:r>
      <w:r>
        <w:rPr>
          <w:rFonts w:ascii="ArialMT" w:hAnsi="ArialMT" w:cs="ArialMT"/>
        </w:rPr>
        <w:t>draft statement of Licensing Act 2003 Policy.</w:t>
      </w:r>
    </w:p>
    <w:p w14:paraId="15A787FC" w14:textId="77777777" w:rsidR="00AF1C66" w:rsidRPr="00C278CB" w:rsidRDefault="00AF1C66" w:rsidP="00AF1C66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C278CB">
        <w:rPr>
          <w:rFonts w:cs="Arial"/>
          <w:b/>
          <w:szCs w:val="22"/>
        </w:rPr>
        <w:t>RECOMMENDATIONS</w:t>
      </w:r>
    </w:p>
    <w:p w14:paraId="15A787FD" w14:textId="77777777" w:rsidR="00AF1C66" w:rsidRPr="00C278CB" w:rsidRDefault="00AF1C66" w:rsidP="00AF1C66">
      <w:pPr>
        <w:keepNext/>
        <w:tabs>
          <w:tab w:val="left" w:pos="567"/>
        </w:tabs>
        <w:ind w:left="567"/>
        <w:outlineLvl w:val="0"/>
        <w:rPr>
          <w:rFonts w:cs="Arial"/>
          <w:b/>
          <w:szCs w:val="22"/>
        </w:rPr>
      </w:pPr>
    </w:p>
    <w:p w14:paraId="15A787FE" w14:textId="77777777" w:rsidR="00AF1C66" w:rsidRPr="00DB38A1" w:rsidRDefault="00AF1C66" w:rsidP="00AF1C66">
      <w:pPr>
        <w:pStyle w:val="ListParagraph"/>
        <w:keepNext/>
        <w:numPr>
          <w:ilvl w:val="0"/>
          <w:numId w:val="17"/>
        </w:numPr>
        <w:tabs>
          <w:tab w:val="left" w:pos="567"/>
        </w:tabs>
        <w:ind w:left="567" w:hanging="567"/>
        <w:outlineLvl w:val="0"/>
        <w:rPr>
          <w:i/>
        </w:rPr>
      </w:pPr>
      <w:r>
        <w:t xml:space="preserve">Consider the responses from the consultation exercise and decide whether to accept or reject the adoption of the draft statement of Licensing Policy. </w:t>
      </w:r>
    </w:p>
    <w:p w14:paraId="15A787FF" w14:textId="77777777" w:rsidR="00AF1C66" w:rsidRPr="00DB38A1" w:rsidRDefault="00AF1C66" w:rsidP="00AF1C66">
      <w:pPr>
        <w:pStyle w:val="ListParagraph"/>
        <w:keepNext/>
        <w:numPr>
          <w:ilvl w:val="0"/>
          <w:numId w:val="17"/>
        </w:numPr>
        <w:tabs>
          <w:tab w:val="left" w:pos="567"/>
        </w:tabs>
        <w:ind w:left="567" w:hanging="567"/>
        <w:outlineLvl w:val="0"/>
        <w:rPr>
          <w:i/>
        </w:rPr>
      </w:pPr>
      <w:r>
        <w:t xml:space="preserve">Should Members decide to adopt the Policy, to agree that the current Statement of Licensing Policy prevails until the draft updated Statement of Licensing Policy is adopted by Full Council.  </w:t>
      </w:r>
    </w:p>
    <w:p w14:paraId="15A78800" w14:textId="77777777" w:rsidR="00AF1C66" w:rsidRPr="002C1249" w:rsidRDefault="00AF1C66" w:rsidP="00AF1C66">
      <w:pPr>
        <w:pStyle w:val="ListParagraph"/>
        <w:keepNext/>
        <w:numPr>
          <w:ilvl w:val="0"/>
          <w:numId w:val="17"/>
        </w:numPr>
        <w:tabs>
          <w:tab w:val="left" w:pos="567"/>
        </w:tabs>
        <w:ind w:left="567" w:hanging="567"/>
        <w:outlineLvl w:val="0"/>
        <w:rPr>
          <w:i/>
        </w:rPr>
      </w:pPr>
      <w:r>
        <w:t>F</w:t>
      </w:r>
      <w:r w:rsidRPr="00250600">
        <w:t>orward this report to the</w:t>
      </w:r>
      <w:r>
        <w:t xml:space="preserve"> next</w:t>
      </w:r>
      <w:r w:rsidRPr="00250600">
        <w:t xml:space="preserve"> meeting of </w:t>
      </w:r>
      <w:r>
        <w:t xml:space="preserve">the </w:t>
      </w:r>
      <w:r w:rsidRPr="00250600">
        <w:t>Council</w:t>
      </w:r>
      <w:r>
        <w:t xml:space="preserve"> </w:t>
      </w:r>
      <w:r w:rsidRPr="00250600">
        <w:t>with a recommendation for formal adoption</w:t>
      </w:r>
      <w:r>
        <w:t xml:space="preserve"> of the </w:t>
      </w:r>
      <w:r>
        <w:rPr>
          <w:rFonts w:ascii="ArialMT" w:hAnsi="ArialMT" w:cs="ArialMT"/>
        </w:rPr>
        <w:t>draft statement of Licensing Act 2003 Policy.</w:t>
      </w:r>
    </w:p>
    <w:p w14:paraId="15A78801" w14:textId="77777777" w:rsidR="00AF1C66" w:rsidRPr="00C278CB" w:rsidRDefault="00AF1C66" w:rsidP="00AF1C66">
      <w:pPr>
        <w:tabs>
          <w:tab w:val="left" w:pos="567"/>
        </w:tabs>
        <w:rPr>
          <w:sz w:val="16"/>
          <w:szCs w:val="16"/>
        </w:rPr>
      </w:pPr>
    </w:p>
    <w:p w14:paraId="15A78802" w14:textId="77777777" w:rsidR="00AF1C66" w:rsidRPr="00C278CB" w:rsidRDefault="00AF1C66" w:rsidP="00AF1C66">
      <w:pPr>
        <w:keepNext/>
        <w:tabs>
          <w:tab w:val="left" w:pos="567"/>
        </w:tabs>
        <w:outlineLvl w:val="0"/>
        <w:rPr>
          <w:b/>
          <w:szCs w:val="22"/>
        </w:rPr>
      </w:pPr>
      <w:r w:rsidRPr="00C278CB">
        <w:rPr>
          <w:b/>
          <w:szCs w:val="22"/>
        </w:rPr>
        <w:t>CORPORATE OUTCOMES</w:t>
      </w:r>
    </w:p>
    <w:p w14:paraId="15A78803" w14:textId="77777777" w:rsidR="00AF1C66" w:rsidRPr="00C278CB" w:rsidRDefault="00AF1C66" w:rsidP="00AF1C66">
      <w:pPr>
        <w:keepNext/>
        <w:tabs>
          <w:tab w:val="left" w:pos="567"/>
        </w:tabs>
        <w:ind w:left="567" w:hanging="567"/>
        <w:outlineLvl w:val="0"/>
        <w:rPr>
          <w:b/>
          <w:szCs w:val="22"/>
        </w:rPr>
      </w:pPr>
    </w:p>
    <w:p w14:paraId="15A78804" w14:textId="77777777" w:rsidR="00AF1C66" w:rsidRPr="00C278CB" w:rsidRDefault="00AF1C66" w:rsidP="00AF1C66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i/>
        </w:rPr>
      </w:pPr>
      <w:r w:rsidRPr="00C278CB">
        <w:t xml:space="preserve"> The report relates to the following corporate priorities:</w:t>
      </w:r>
      <w:r w:rsidRPr="00C278CB">
        <w:rPr>
          <w:b/>
        </w:rPr>
        <w:t xml:space="preserve"> </w:t>
      </w:r>
      <w:r w:rsidRPr="00C278CB">
        <w:rPr>
          <w:i/>
        </w:rPr>
        <w:t>(tick all those applicable):</w:t>
      </w:r>
    </w:p>
    <w:p w14:paraId="15A78805" w14:textId="77777777" w:rsidR="00AF1C66" w:rsidRPr="00C278CB" w:rsidRDefault="00AF1C66" w:rsidP="00AF1C66">
      <w:pPr>
        <w:keepNext/>
        <w:outlineLvl w:val="0"/>
        <w:rPr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AA62A7" w14:paraId="15A78809" w14:textId="77777777" w:rsidTr="00AF1C66">
        <w:tc>
          <w:tcPr>
            <w:tcW w:w="4423" w:type="dxa"/>
            <w:shd w:val="clear" w:color="auto" w:fill="auto"/>
          </w:tcPr>
          <w:p w14:paraId="15A78806" w14:textId="77777777" w:rsidR="00AF1C66" w:rsidRPr="00C278CB" w:rsidRDefault="00AF1C66" w:rsidP="00AF1C66">
            <w:pPr>
              <w:rPr>
                <w:szCs w:val="22"/>
              </w:rPr>
            </w:pPr>
            <w:r w:rsidRPr="00C278CB">
              <w:rPr>
                <w:szCs w:val="22"/>
              </w:rPr>
              <w:t>Excellence, Investment and Financial Sustainability</w:t>
            </w:r>
          </w:p>
          <w:p w14:paraId="15A78807" w14:textId="77777777" w:rsidR="00AF1C66" w:rsidRPr="00C278CB" w:rsidRDefault="00AF1C66" w:rsidP="00AF1C66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5A78808" w14:textId="77777777" w:rsidR="00AF1C66" w:rsidRPr="00C278CB" w:rsidRDefault="00AF1C66" w:rsidP="00AF1C66">
            <w:pPr>
              <w:rPr>
                <w:szCs w:val="22"/>
                <w:highlight w:val="yellow"/>
              </w:rPr>
            </w:pPr>
          </w:p>
        </w:tc>
      </w:tr>
      <w:tr w:rsidR="00AA62A7" w14:paraId="15A7880D" w14:textId="77777777" w:rsidTr="00AF1C66">
        <w:tc>
          <w:tcPr>
            <w:tcW w:w="4423" w:type="dxa"/>
            <w:shd w:val="clear" w:color="auto" w:fill="auto"/>
          </w:tcPr>
          <w:p w14:paraId="15A7880A" w14:textId="77777777" w:rsidR="00AF1C66" w:rsidRPr="00C278CB" w:rsidRDefault="00AF1C66" w:rsidP="00AF1C66">
            <w:pPr>
              <w:rPr>
                <w:szCs w:val="22"/>
              </w:rPr>
            </w:pPr>
            <w:r w:rsidRPr="00C278CB">
              <w:rPr>
                <w:szCs w:val="22"/>
              </w:rPr>
              <w:t>Health, Wellbeing and Safety</w:t>
            </w:r>
          </w:p>
          <w:p w14:paraId="15A7880B" w14:textId="77777777" w:rsidR="00AF1C66" w:rsidRPr="00C278CB" w:rsidRDefault="00AF1C66" w:rsidP="00AF1C66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5A7880C" w14:textId="77777777" w:rsidR="00AF1C66" w:rsidRPr="00C278CB" w:rsidRDefault="00AF1C66" w:rsidP="00AF1C66">
            <w:pPr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x</w:t>
            </w:r>
          </w:p>
        </w:tc>
      </w:tr>
      <w:tr w:rsidR="00AA62A7" w14:paraId="15A78811" w14:textId="77777777" w:rsidTr="00AF1C66">
        <w:tc>
          <w:tcPr>
            <w:tcW w:w="4423" w:type="dxa"/>
            <w:shd w:val="clear" w:color="auto" w:fill="auto"/>
          </w:tcPr>
          <w:p w14:paraId="15A7880E" w14:textId="77777777" w:rsidR="00AF1C66" w:rsidRPr="00C278CB" w:rsidRDefault="00AF1C66" w:rsidP="00AF1C66">
            <w:pPr>
              <w:rPr>
                <w:szCs w:val="22"/>
              </w:rPr>
            </w:pPr>
            <w:r w:rsidRPr="00C278CB">
              <w:rPr>
                <w:szCs w:val="22"/>
              </w:rPr>
              <w:t>Place, Homes and Environment</w:t>
            </w:r>
          </w:p>
          <w:p w14:paraId="15A7880F" w14:textId="77777777" w:rsidR="00AF1C66" w:rsidRPr="00C278CB" w:rsidRDefault="00AF1C66" w:rsidP="00AF1C66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5A78810" w14:textId="77777777" w:rsidR="00AF1C66" w:rsidRPr="00C278CB" w:rsidRDefault="00AF1C66" w:rsidP="00AF1C66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</w:tbl>
    <w:p w14:paraId="15A78812" w14:textId="77777777" w:rsidR="00AF1C66" w:rsidRPr="00C278CB" w:rsidRDefault="00AF1C66" w:rsidP="00AF1C66"/>
    <w:p w14:paraId="15A78813" w14:textId="77777777" w:rsidR="00AF1C66" w:rsidRPr="00C278CB" w:rsidRDefault="00AF1C66" w:rsidP="00AF1C66">
      <w:pPr>
        <w:ind w:firstLine="720"/>
      </w:pPr>
      <w:r w:rsidRPr="00C278CB">
        <w:t>Projects relating to People in the Corporate Plan:</w:t>
      </w:r>
    </w:p>
    <w:p w14:paraId="15A78814" w14:textId="77777777" w:rsidR="00AF1C66" w:rsidRPr="00C278CB" w:rsidRDefault="00AF1C66" w:rsidP="00AF1C66">
      <w:pPr>
        <w:ind w:firstLine="720"/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AA62A7" w14:paraId="15A78818" w14:textId="77777777" w:rsidTr="00AF1C66">
        <w:tc>
          <w:tcPr>
            <w:tcW w:w="4423" w:type="dxa"/>
            <w:shd w:val="clear" w:color="auto" w:fill="auto"/>
          </w:tcPr>
          <w:p w14:paraId="15A78815" w14:textId="77777777" w:rsidR="00AF1C66" w:rsidRPr="00C278CB" w:rsidRDefault="00AF1C66" w:rsidP="00AF1C66">
            <w:pPr>
              <w:rPr>
                <w:szCs w:val="22"/>
              </w:rPr>
            </w:pPr>
            <w:r w:rsidRPr="00C278CB">
              <w:rPr>
                <w:szCs w:val="22"/>
              </w:rPr>
              <w:t>Our People and Communities</w:t>
            </w:r>
          </w:p>
          <w:p w14:paraId="15A78816" w14:textId="77777777" w:rsidR="00AF1C66" w:rsidRPr="00C278CB" w:rsidRDefault="00AF1C66" w:rsidP="00AF1C66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5A78817" w14:textId="77777777" w:rsidR="00AF1C66" w:rsidRPr="00C278CB" w:rsidRDefault="00AF1C66" w:rsidP="00AF1C66">
            <w:pPr>
              <w:rPr>
                <w:szCs w:val="22"/>
              </w:rPr>
            </w:pPr>
          </w:p>
        </w:tc>
      </w:tr>
    </w:tbl>
    <w:p w14:paraId="15A78819" w14:textId="77777777" w:rsidR="00AF1C66" w:rsidRPr="00C278CB" w:rsidRDefault="00AF1C66" w:rsidP="00AF1C66">
      <w:pPr>
        <w:rPr>
          <w:szCs w:val="22"/>
        </w:rPr>
      </w:pPr>
    </w:p>
    <w:p w14:paraId="15A7881A" w14:textId="77777777" w:rsidR="00AF1C66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</w:p>
    <w:p w14:paraId="15A7881B" w14:textId="77777777" w:rsidR="00AF1C66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  <w:r w:rsidRPr="00C278CB">
        <w:rPr>
          <w:b/>
          <w:szCs w:val="22"/>
        </w:rPr>
        <w:t>BACKGROUND TO THE REPORT</w:t>
      </w:r>
    </w:p>
    <w:p w14:paraId="15A7881C" w14:textId="77777777" w:rsidR="00AF1C66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</w:p>
    <w:p w14:paraId="15A7881D" w14:textId="77777777" w:rsidR="00AF1C66" w:rsidRPr="008F1493" w:rsidRDefault="00AF1C66" w:rsidP="00AF1C66">
      <w:pPr>
        <w:tabs>
          <w:tab w:val="left" w:pos="567"/>
        </w:tabs>
        <w:ind w:left="720" w:hanging="567"/>
        <w:rPr>
          <w:i/>
        </w:rPr>
      </w:pPr>
      <w:r w:rsidRPr="008F1493">
        <w:rPr>
          <w:i/>
        </w:rPr>
        <w:t xml:space="preserve"> </w:t>
      </w:r>
      <w:r w:rsidRPr="008F1493">
        <w:rPr>
          <w:i/>
        </w:rPr>
        <w:tab/>
      </w:r>
      <w:r>
        <w:rPr>
          <w:i/>
        </w:rPr>
        <w:tab/>
      </w:r>
      <w:r w:rsidRPr="008F1493">
        <w:t>On 1</w:t>
      </w:r>
      <w:r>
        <w:t>4</w:t>
      </w:r>
      <w:r w:rsidRPr="008F1493">
        <w:rPr>
          <w:vertAlign w:val="superscript"/>
        </w:rPr>
        <w:t>th</w:t>
      </w:r>
      <w:r>
        <w:t xml:space="preserve"> January 2020</w:t>
      </w:r>
      <w:r w:rsidRPr="008F1493">
        <w:t xml:space="preserve">, members of the </w:t>
      </w:r>
      <w:r w:rsidR="000A2E2E">
        <w:fldChar w:fldCharType="begin"/>
      </w:r>
      <w:r w:rsidR="000A2E2E">
        <w:instrText xml:space="preserve"> DOCPROPERTY  CommitteeName  \* MERGEFORMAT </w:instrText>
      </w:r>
      <w:r w:rsidR="000A2E2E">
        <w:fldChar w:fldCharType="separate"/>
      </w:r>
      <w:r w:rsidRPr="008F1493">
        <w:t>Licensing and Public Safety Committee</w:t>
      </w:r>
      <w:r w:rsidR="000A2E2E">
        <w:fldChar w:fldCharType="end"/>
      </w:r>
      <w:r w:rsidRPr="008F1493">
        <w:t xml:space="preserve"> received a report from officers </w:t>
      </w:r>
      <w:r>
        <w:t xml:space="preserve">proposing a new draft Licensing Act 2003 policy. </w:t>
      </w:r>
    </w:p>
    <w:p w14:paraId="15A7881E" w14:textId="77777777" w:rsidR="00AF1C66" w:rsidRDefault="00AF1C66" w:rsidP="00AF1C66">
      <w:pPr>
        <w:tabs>
          <w:tab w:val="left" w:pos="567"/>
        </w:tabs>
        <w:ind w:left="720"/>
      </w:pPr>
      <w:r w:rsidRPr="008F1493">
        <w:lastRenderedPageBreak/>
        <w:t>Members were advised that the current policy was published on 25</w:t>
      </w:r>
      <w:r w:rsidRPr="008F1493">
        <w:rPr>
          <w:vertAlign w:val="superscript"/>
        </w:rPr>
        <w:t>th</w:t>
      </w:r>
      <w:r w:rsidRPr="008F1493">
        <w:t xml:space="preserve"> March 2015 and is due to expire on 25</w:t>
      </w:r>
      <w:r w:rsidRPr="008F1493">
        <w:rPr>
          <w:vertAlign w:val="superscript"/>
        </w:rPr>
        <w:t>th</w:t>
      </w:r>
      <w:r w:rsidRPr="008F1493">
        <w:t xml:space="preserve"> March 2020.</w:t>
      </w:r>
    </w:p>
    <w:p w14:paraId="15A7881F" w14:textId="77777777" w:rsidR="00AF1C66" w:rsidRDefault="00AF1C66" w:rsidP="00AF1C66">
      <w:pPr>
        <w:tabs>
          <w:tab w:val="left" w:pos="567"/>
        </w:tabs>
        <w:ind w:left="720"/>
      </w:pPr>
    </w:p>
    <w:p w14:paraId="15A78820" w14:textId="77777777" w:rsidR="00AF1C66" w:rsidRPr="006C0290" w:rsidRDefault="00AF1C66" w:rsidP="00AF1C66">
      <w:pPr>
        <w:tabs>
          <w:tab w:val="left" w:pos="567"/>
        </w:tabs>
        <w:ind w:left="720"/>
        <w:rPr>
          <w:rFonts w:ascii="Arial-ItalicMT" w:hAnsi="Arial-ItalicMT" w:cs="Arial-ItalicMT"/>
          <w:i/>
          <w:iCs/>
          <w:sz w:val="23"/>
          <w:szCs w:val="23"/>
        </w:rPr>
      </w:pPr>
      <w:r>
        <w:t>Members were advised at the meeting that</w:t>
      </w:r>
      <w:r>
        <w:rPr>
          <w:rFonts w:ascii="Arial-ItalicMT" w:hAnsi="Arial-ItalicMT" w:cs="Arial-ItalicMT"/>
          <w:i/>
          <w:iCs/>
          <w:sz w:val="23"/>
          <w:szCs w:val="23"/>
        </w:rPr>
        <w:t xml:space="preserve"> </w:t>
      </w:r>
      <w:r w:rsidRPr="006C0290">
        <w:rPr>
          <w:rFonts w:ascii="Arial-ItalicMT" w:hAnsi="Arial-ItalicMT" w:cs="Arial-ItalicMT"/>
          <w:iCs/>
          <w:sz w:val="23"/>
          <w:szCs w:val="23"/>
        </w:rPr>
        <w:t>Section 5 of the 2003 Act requires a licensing authority to prepare and publish a statement of its licensing policy at least every five years. Such a policy must be published before the authority carries out any function in respect of individual applications and notices made under the terms of the 2003</w:t>
      </w:r>
      <w:r>
        <w:rPr>
          <w:rFonts w:ascii="Arial-ItalicMT" w:hAnsi="Arial-ItalicMT" w:cs="Arial-ItalicMT"/>
          <w:i/>
          <w:iCs/>
          <w:sz w:val="23"/>
          <w:szCs w:val="23"/>
        </w:rPr>
        <w:t xml:space="preserve">. </w:t>
      </w:r>
    </w:p>
    <w:p w14:paraId="15A78821" w14:textId="77777777" w:rsidR="00AF1C66" w:rsidRDefault="00AF1C66" w:rsidP="00AF1C66">
      <w:pPr>
        <w:tabs>
          <w:tab w:val="left" w:pos="567"/>
        </w:tabs>
        <w:ind w:left="720"/>
      </w:pPr>
    </w:p>
    <w:p w14:paraId="15A78822" w14:textId="224B98D2" w:rsidR="00AF1C66" w:rsidRPr="002D46E5" w:rsidRDefault="00AF1C66" w:rsidP="00AF1C66">
      <w:pPr>
        <w:autoSpaceDE w:val="0"/>
        <w:autoSpaceDN w:val="0"/>
        <w:adjustRightInd w:val="0"/>
        <w:ind w:left="720"/>
        <w:rPr>
          <w:szCs w:val="22"/>
        </w:rPr>
      </w:pPr>
      <w:r>
        <w:rPr>
          <w:szCs w:val="22"/>
        </w:rPr>
        <w:t>M</w:t>
      </w:r>
      <w:r w:rsidRPr="002D46E5">
        <w:rPr>
          <w:szCs w:val="22"/>
        </w:rPr>
        <w:t xml:space="preserve">embers agreed </w:t>
      </w:r>
      <w:r>
        <w:rPr>
          <w:szCs w:val="22"/>
        </w:rPr>
        <w:t xml:space="preserve">at the meeting </w:t>
      </w:r>
      <w:r w:rsidRPr="002D46E5">
        <w:rPr>
          <w:szCs w:val="22"/>
        </w:rPr>
        <w:t xml:space="preserve">that the </w:t>
      </w:r>
      <w:r>
        <w:rPr>
          <w:szCs w:val="22"/>
        </w:rPr>
        <w:t xml:space="preserve">proposed draft Licensing Act 2003 Policy should go to consultation and be sent out to all stakeholders. </w:t>
      </w:r>
    </w:p>
    <w:p w14:paraId="15A78823" w14:textId="77777777" w:rsidR="00AF1C66" w:rsidRPr="002D46E5" w:rsidRDefault="00AF1C66" w:rsidP="00AF1C66">
      <w:pPr>
        <w:pStyle w:val="Default"/>
        <w:rPr>
          <w:sz w:val="22"/>
          <w:szCs w:val="22"/>
        </w:rPr>
      </w:pPr>
    </w:p>
    <w:p w14:paraId="15A78824" w14:textId="77777777" w:rsidR="00AF1C66" w:rsidRPr="00FA2185" w:rsidRDefault="00AF1C66" w:rsidP="00AF1C66">
      <w:pPr>
        <w:pStyle w:val="Default"/>
        <w:ind w:left="720"/>
      </w:pPr>
      <w:r w:rsidRPr="002D46E5">
        <w:rPr>
          <w:sz w:val="22"/>
          <w:szCs w:val="22"/>
        </w:rPr>
        <w:t>This report presents the outcomes of the consultation exercise carried out and invites members to consider the proposed changes to the</w:t>
      </w:r>
      <w:r>
        <w:rPr>
          <w:sz w:val="22"/>
          <w:szCs w:val="22"/>
        </w:rPr>
        <w:t xml:space="preserve"> Licensing Act 2003 Policy with a view to adoption of the same</w:t>
      </w:r>
    </w:p>
    <w:p w14:paraId="15A78825" w14:textId="77777777" w:rsidR="00AF1C66" w:rsidRPr="008F1493" w:rsidRDefault="00AF1C66" w:rsidP="00AF1C66">
      <w:pPr>
        <w:tabs>
          <w:tab w:val="left" w:pos="567"/>
        </w:tabs>
        <w:ind w:left="720"/>
        <w:rPr>
          <w:i/>
        </w:rPr>
      </w:pPr>
    </w:p>
    <w:p w14:paraId="15A78826" w14:textId="77777777" w:rsidR="00AF1C66" w:rsidRPr="00C278CB" w:rsidRDefault="00AF1C66" w:rsidP="00AF1C66">
      <w:pPr>
        <w:tabs>
          <w:tab w:val="left" w:pos="567"/>
        </w:tabs>
        <w:ind w:left="567" w:hanging="567"/>
        <w:rPr>
          <w:i/>
          <w:szCs w:val="22"/>
        </w:rPr>
      </w:pPr>
    </w:p>
    <w:p w14:paraId="15A78827" w14:textId="77777777" w:rsidR="00AF1C66" w:rsidRPr="00C278CB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  <w:r w:rsidRPr="00C278CB">
        <w:rPr>
          <w:b/>
          <w:szCs w:val="22"/>
        </w:rPr>
        <w:t>PROPOSALS (e.g. RATIONALE, DETAIL, FINANCIAL, PROCUREMENT)</w:t>
      </w:r>
    </w:p>
    <w:p w14:paraId="15A78828" w14:textId="77777777" w:rsidR="00AF1C66" w:rsidRPr="00C278CB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</w:p>
    <w:p w14:paraId="15A78829" w14:textId="493280FD" w:rsidR="00AF1C66" w:rsidRPr="00E36227" w:rsidRDefault="00AF1C66" w:rsidP="00AF1C66">
      <w:pPr>
        <w:pStyle w:val="ListParagraph"/>
        <w:numPr>
          <w:ilvl w:val="0"/>
          <w:numId w:val="17"/>
        </w:numPr>
        <w:tabs>
          <w:tab w:val="left" w:pos="567"/>
        </w:tabs>
        <w:rPr>
          <w:i/>
        </w:rPr>
      </w:pPr>
      <w:r w:rsidRPr="00C278CB">
        <w:rPr>
          <w:i/>
        </w:rPr>
        <w:t xml:space="preserve"> </w:t>
      </w:r>
      <w:r>
        <w:rPr>
          <w:i/>
        </w:rPr>
        <w:tab/>
      </w:r>
      <w:r w:rsidRPr="00FA2185">
        <w:t>Members are asked to consider the feedback given from the consultation exercise</w:t>
      </w:r>
      <w:r>
        <w:t xml:space="preserve"> shown below in part 7 of this report </w:t>
      </w:r>
      <w:r w:rsidRPr="00FA2185">
        <w:t>and agree to the proposed changes to the</w:t>
      </w:r>
      <w:r>
        <w:t xml:space="preserve"> Licensing Act 2003 policy attached to this report as background document 2 - Draft Licensing Act 2003 Policy.</w:t>
      </w:r>
    </w:p>
    <w:p w14:paraId="15A7882A" w14:textId="12E87D83" w:rsidR="00AF1C66" w:rsidRDefault="00AF1C66" w:rsidP="00AF1C66">
      <w:pPr>
        <w:autoSpaceDE w:val="0"/>
        <w:autoSpaceDN w:val="0"/>
        <w:adjustRightInd w:val="0"/>
        <w:ind w:left="720"/>
        <w:rPr>
          <w:szCs w:val="22"/>
        </w:rPr>
      </w:pPr>
      <w:r>
        <w:rPr>
          <w:szCs w:val="22"/>
        </w:rPr>
        <w:t>In order to implement</w:t>
      </w:r>
      <w:r w:rsidRPr="000A4AFC">
        <w:rPr>
          <w:szCs w:val="22"/>
        </w:rPr>
        <w:t xml:space="preserve"> the recommendation</w:t>
      </w:r>
      <w:r>
        <w:rPr>
          <w:szCs w:val="22"/>
        </w:rPr>
        <w:t>s</w:t>
      </w:r>
      <w:r w:rsidRPr="000A4AFC">
        <w:rPr>
          <w:szCs w:val="22"/>
        </w:rPr>
        <w:t xml:space="preserve">, </w:t>
      </w:r>
      <w:r>
        <w:rPr>
          <w:szCs w:val="22"/>
        </w:rPr>
        <w:t xml:space="preserve">set out </w:t>
      </w:r>
      <w:r w:rsidRPr="000A4AFC">
        <w:rPr>
          <w:szCs w:val="22"/>
        </w:rPr>
        <w:t xml:space="preserve">in the report, it is proposed that the </w:t>
      </w:r>
      <w:r>
        <w:rPr>
          <w:szCs w:val="22"/>
        </w:rPr>
        <w:t>changes to the licensing LAct 2003 policy</w:t>
      </w:r>
      <w:r w:rsidRPr="000A4AFC">
        <w:rPr>
          <w:szCs w:val="22"/>
        </w:rPr>
        <w:t xml:space="preserve"> would need to be </w:t>
      </w:r>
      <w:r>
        <w:rPr>
          <w:szCs w:val="22"/>
        </w:rPr>
        <w:t xml:space="preserve">forwarded to the next meeting of full council with a recommendation for formal adoption. </w:t>
      </w:r>
    </w:p>
    <w:p w14:paraId="15A7882B" w14:textId="77777777" w:rsidR="00AF1C66" w:rsidRDefault="00AF1C66" w:rsidP="00AF1C66">
      <w:pPr>
        <w:autoSpaceDE w:val="0"/>
        <w:autoSpaceDN w:val="0"/>
        <w:adjustRightInd w:val="0"/>
        <w:ind w:left="720"/>
        <w:rPr>
          <w:szCs w:val="22"/>
        </w:rPr>
      </w:pPr>
    </w:p>
    <w:p w14:paraId="15A7882C" w14:textId="77777777" w:rsidR="00AF1C66" w:rsidRPr="00C278CB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</w:p>
    <w:p w14:paraId="15A7882D" w14:textId="77777777" w:rsidR="00AF1C66" w:rsidRPr="00C278CB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  <w:r w:rsidRPr="00C278CB">
        <w:rPr>
          <w:b/>
          <w:szCs w:val="22"/>
        </w:rPr>
        <w:t xml:space="preserve">CONSULTATION CARRIED OUT AND OUTCOME OF CONSULTATION </w:t>
      </w:r>
    </w:p>
    <w:p w14:paraId="15A7882E" w14:textId="77777777" w:rsidR="00AF1C66" w:rsidRDefault="00AF1C66" w:rsidP="00AF1C66">
      <w:pPr>
        <w:tabs>
          <w:tab w:val="left" w:pos="567"/>
        </w:tabs>
        <w:ind w:left="567" w:hanging="567"/>
        <w:rPr>
          <w:b/>
          <w:szCs w:val="22"/>
        </w:rPr>
      </w:pPr>
    </w:p>
    <w:p w14:paraId="15A7882F" w14:textId="77777777" w:rsidR="00AF1C66" w:rsidRDefault="00AF1C66" w:rsidP="00AF1C66">
      <w:pPr>
        <w:pStyle w:val="ListParagraph"/>
        <w:numPr>
          <w:ilvl w:val="0"/>
          <w:numId w:val="17"/>
        </w:numPr>
        <w:tabs>
          <w:tab w:val="left" w:pos="567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2778DD">
        <w:rPr>
          <w:b/>
        </w:rPr>
        <w:t>Feedback from Consultation exercise 13th January 2020 – 24</w:t>
      </w:r>
      <w:r w:rsidRPr="002778DD">
        <w:rPr>
          <w:b/>
          <w:vertAlign w:val="superscript"/>
        </w:rPr>
        <w:t>th</w:t>
      </w:r>
      <w:r w:rsidRPr="002778DD">
        <w:rPr>
          <w:b/>
        </w:rPr>
        <w:t xml:space="preserve"> February 2020</w:t>
      </w:r>
    </w:p>
    <w:p w14:paraId="15A78830" w14:textId="77777777" w:rsidR="00AF1C66" w:rsidRDefault="00AF1C66" w:rsidP="00AF1C66">
      <w:pPr>
        <w:tabs>
          <w:tab w:val="left" w:pos="567"/>
        </w:tabs>
        <w:rPr>
          <w:b/>
        </w:rPr>
      </w:pPr>
    </w:p>
    <w:p w14:paraId="15A78831" w14:textId="77777777" w:rsidR="00AF1C66" w:rsidRDefault="00AF1C66" w:rsidP="00AF1C66">
      <w:pPr>
        <w:autoSpaceDE w:val="0"/>
        <w:autoSpaceDN w:val="0"/>
        <w:adjustRightInd w:val="0"/>
        <w:ind w:firstLine="720"/>
        <w:rPr>
          <w:rFonts w:ascii="Arial-ItalicMT" w:hAnsi="Arial-ItalicMT" w:cs="Arial-ItalicMT"/>
          <w:iCs/>
          <w:sz w:val="23"/>
          <w:szCs w:val="23"/>
        </w:rPr>
      </w:pPr>
      <w:r w:rsidRPr="006C0290">
        <w:rPr>
          <w:rFonts w:ascii="Arial-ItalicMT" w:hAnsi="Arial-ItalicMT" w:cs="Arial-ItalicMT"/>
          <w:iCs/>
          <w:sz w:val="23"/>
          <w:szCs w:val="23"/>
        </w:rPr>
        <w:t>The Section 182 guidance issued under the licensing act 2003 states that</w:t>
      </w:r>
      <w:r>
        <w:rPr>
          <w:rFonts w:ascii="Arial-ItalicMT" w:hAnsi="Arial-ItalicMT" w:cs="Arial-ItalicMT"/>
          <w:iCs/>
          <w:sz w:val="23"/>
          <w:szCs w:val="23"/>
        </w:rPr>
        <w:t>;</w:t>
      </w:r>
    </w:p>
    <w:p w14:paraId="15A78832" w14:textId="77777777" w:rsidR="00AF1C66" w:rsidRPr="006C0290" w:rsidRDefault="00AF1C66" w:rsidP="00AF1C66">
      <w:pPr>
        <w:autoSpaceDE w:val="0"/>
        <w:autoSpaceDN w:val="0"/>
        <w:adjustRightInd w:val="0"/>
        <w:rPr>
          <w:rFonts w:ascii="Arial-ItalicMT" w:hAnsi="Arial-ItalicMT" w:cs="Arial-ItalicMT"/>
          <w:iCs/>
          <w:sz w:val="23"/>
          <w:szCs w:val="23"/>
        </w:rPr>
      </w:pPr>
    </w:p>
    <w:p w14:paraId="15A78833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Before determining its policy, the licensing authority must consult the persons listed in</w:t>
      </w:r>
    </w:p>
    <w:p w14:paraId="15A78834" w14:textId="77777777" w:rsidR="00AF1C66" w:rsidRDefault="00AF1C66" w:rsidP="00AF1C66">
      <w:pPr>
        <w:autoSpaceDE w:val="0"/>
        <w:autoSpaceDN w:val="0"/>
        <w:adjustRightInd w:val="0"/>
        <w:ind w:left="720" w:firstLine="72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section 5(3) of the 2003 Act. These are:</w:t>
      </w:r>
    </w:p>
    <w:p w14:paraId="15A78835" w14:textId="77777777" w:rsidR="00AF1C66" w:rsidRDefault="00AF1C66" w:rsidP="00AF1C66">
      <w:pPr>
        <w:autoSpaceDE w:val="0"/>
        <w:autoSpaceDN w:val="0"/>
        <w:adjustRightInd w:val="0"/>
        <w:ind w:left="720" w:firstLine="720"/>
        <w:rPr>
          <w:rFonts w:ascii="Arial-ItalicMT" w:hAnsi="Arial-ItalicMT" w:cs="Arial-ItalicMT"/>
          <w:i/>
          <w:iCs/>
          <w:sz w:val="23"/>
          <w:szCs w:val="23"/>
        </w:rPr>
      </w:pPr>
    </w:p>
    <w:p w14:paraId="15A78836" w14:textId="77777777" w:rsidR="00AF1C66" w:rsidRDefault="00AF1C66" w:rsidP="00AF1C66">
      <w:pPr>
        <w:autoSpaceDE w:val="0"/>
        <w:autoSpaceDN w:val="0"/>
        <w:adjustRightInd w:val="0"/>
        <w:ind w:left="720" w:firstLine="72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• the chief officer of police for the area;</w:t>
      </w:r>
    </w:p>
    <w:p w14:paraId="15A78837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• the fire and rescue authority for the area;</w:t>
      </w:r>
    </w:p>
    <w:p w14:paraId="15A78838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• each local authority’s Director of Public Health in England (DPH)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14 </w:t>
      </w:r>
      <w:r>
        <w:rPr>
          <w:rFonts w:ascii="Arial-ItalicMT" w:hAnsi="Arial-ItalicMT" w:cs="Arial-ItalicMT"/>
          <w:i/>
          <w:iCs/>
          <w:sz w:val="23"/>
          <w:szCs w:val="23"/>
        </w:rPr>
        <w:t>or Local Health Board in</w:t>
      </w:r>
    </w:p>
    <w:p w14:paraId="15A78839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Wales for an area any part of which is in the licensing authority’s area,</w:t>
      </w:r>
    </w:p>
    <w:p w14:paraId="15A7883A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• persons/bodies representative of local premises licence holders;</w:t>
      </w:r>
    </w:p>
    <w:p w14:paraId="15A7883B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• persons/bodies representative of local club premises certificate holders;</w:t>
      </w:r>
    </w:p>
    <w:p w14:paraId="15A7883C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• persons/bodies representative of local personal licence holders; and</w:t>
      </w:r>
    </w:p>
    <w:p w14:paraId="15A7883D" w14:textId="77777777" w:rsidR="00AF1C66" w:rsidRDefault="00AF1C66" w:rsidP="00AF1C66">
      <w:pPr>
        <w:autoSpaceDE w:val="0"/>
        <w:autoSpaceDN w:val="0"/>
        <w:adjustRightInd w:val="0"/>
        <w:ind w:left="1440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• persons/bodies representative of businesses and residents in its area.</w:t>
      </w:r>
    </w:p>
    <w:p w14:paraId="15A7883E" w14:textId="77777777" w:rsidR="00AF1C66" w:rsidRPr="006C0290" w:rsidRDefault="00AF1C66" w:rsidP="00AF1C66">
      <w:pPr>
        <w:tabs>
          <w:tab w:val="left" w:pos="567"/>
        </w:tabs>
        <w:rPr>
          <w:b/>
        </w:rPr>
      </w:pPr>
    </w:p>
    <w:p w14:paraId="15A7883F" w14:textId="77777777" w:rsidR="00AF1C66" w:rsidRDefault="00AF1C66" w:rsidP="00AF1C66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</w:t>
      </w:r>
      <w:r w:rsidRPr="00534B40">
        <w:rPr>
          <w:rFonts w:cs="Arial"/>
          <w:bCs/>
          <w:szCs w:val="22"/>
        </w:rPr>
        <w:t>he consultation period was agreed as</w:t>
      </w:r>
      <w:r>
        <w:rPr>
          <w:rFonts w:cs="Arial"/>
          <w:bCs/>
          <w:szCs w:val="22"/>
        </w:rPr>
        <w:t xml:space="preserve"> 6 weeks between</w:t>
      </w:r>
      <w:r w:rsidRPr="00534B40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16</w:t>
      </w:r>
      <w:r w:rsidRPr="00DF7E8A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January 2020 to</w:t>
      </w:r>
      <w:r w:rsidRPr="00534B40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27</w:t>
      </w:r>
      <w:r w:rsidRPr="00DF7E8A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February 2020</w:t>
      </w:r>
    </w:p>
    <w:p w14:paraId="15A78840" w14:textId="77777777" w:rsidR="00AF1C66" w:rsidRPr="00FE3345" w:rsidRDefault="00AF1C66" w:rsidP="00AF1C66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FE3345">
        <w:rPr>
          <w:rFonts w:cs="Arial"/>
          <w:bCs/>
          <w:szCs w:val="22"/>
        </w:rPr>
        <w:t>Advisory letters were sent to all stakeholders.</w:t>
      </w:r>
    </w:p>
    <w:p w14:paraId="15A78841" w14:textId="77777777" w:rsidR="00AF1C66" w:rsidRDefault="00AF1C66" w:rsidP="00AF1C66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Online feedback forms were created on the council website to record feedback. </w:t>
      </w:r>
    </w:p>
    <w:p w14:paraId="15A78842" w14:textId="77777777" w:rsidR="00AF1C66" w:rsidRDefault="00AF1C66" w:rsidP="00AF1C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5A78843" w14:textId="77777777" w:rsidR="00AF1C66" w:rsidRPr="00791365" w:rsidRDefault="00AF1C66" w:rsidP="00AF1C66">
      <w:pPr>
        <w:tabs>
          <w:tab w:val="left" w:pos="567"/>
        </w:tabs>
        <w:ind w:left="720" w:hanging="720"/>
        <w:rPr>
          <w:rFonts w:cs="Arial"/>
          <w:bCs/>
          <w:szCs w:val="22"/>
        </w:rPr>
      </w:pPr>
      <w:r w:rsidRPr="00791365">
        <w:rPr>
          <w:rFonts w:cs="Arial"/>
          <w:bCs/>
          <w:szCs w:val="22"/>
        </w:rPr>
        <w:tab/>
      </w:r>
    </w:p>
    <w:p w14:paraId="15A78844" w14:textId="77777777" w:rsidR="00AF1C66" w:rsidRPr="00791365" w:rsidRDefault="00AF1C66" w:rsidP="00AF1C66">
      <w:pPr>
        <w:autoSpaceDE w:val="0"/>
        <w:autoSpaceDN w:val="0"/>
        <w:adjustRightInd w:val="0"/>
        <w:ind w:firstLine="720"/>
        <w:rPr>
          <w:rFonts w:cs="Arial"/>
          <w:szCs w:val="22"/>
        </w:rPr>
      </w:pPr>
      <w:r w:rsidRPr="00791365">
        <w:rPr>
          <w:rFonts w:cs="Arial"/>
          <w:szCs w:val="22"/>
        </w:rPr>
        <w:t xml:space="preserve">There were </w:t>
      </w:r>
      <w:r w:rsidRPr="00791365">
        <w:rPr>
          <w:rFonts w:cs="Arial"/>
          <w:b/>
          <w:bCs/>
          <w:szCs w:val="22"/>
        </w:rPr>
        <w:t xml:space="preserve">4 </w:t>
      </w:r>
      <w:r w:rsidRPr="00791365">
        <w:rPr>
          <w:rFonts w:cs="Arial"/>
          <w:szCs w:val="22"/>
        </w:rPr>
        <w:t>responses to the following question;</w:t>
      </w:r>
    </w:p>
    <w:p w14:paraId="15A78845" w14:textId="77777777" w:rsidR="00AF1C66" w:rsidRPr="00791365" w:rsidRDefault="00AF1C66" w:rsidP="00AF1C66">
      <w:pPr>
        <w:autoSpaceDE w:val="0"/>
        <w:autoSpaceDN w:val="0"/>
        <w:adjustRightInd w:val="0"/>
        <w:ind w:firstLine="720"/>
        <w:rPr>
          <w:rFonts w:cs="Arial"/>
          <w:szCs w:val="22"/>
        </w:rPr>
      </w:pPr>
    </w:p>
    <w:p w14:paraId="15A78846" w14:textId="77777777" w:rsidR="00AF1C66" w:rsidRPr="00791365" w:rsidRDefault="00AF1C66" w:rsidP="00AF1C66">
      <w:pPr>
        <w:autoSpaceDE w:val="0"/>
        <w:autoSpaceDN w:val="0"/>
        <w:adjustRightInd w:val="0"/>
        <w:ind w:firstLine="720"/>
        <w:rPr>
          <w:rFonts w:cs="Arial"/>
          <w:bCs/>
          <w:szCs w:val="22"/>
        </w:rPr>
      </w:pPr>
      <w:r w:rsidRPr="00791365">
        <w:rPr>
          <w:rFonts w:cs="Arial"/>
          <w:bCs/>
          <w:szCs w:val="22"/>
        </w:rPr>
        <w:lastRenderedPageBreak/>
        <w:t>Do you have any comments about the proposed changes to the Statement of Licensing</w:t>
      </w:r>
    </w:p>
    <w:p w14:paraId="15A78847" w14:textId="77777777" w:rsidR="00AF1C66" w:rsidRPr="00791365" w:rsidRDefault="00AF1C66" w:rsidP="00AF1C66">
      <w:pPr>
        <w:autoSpaceDE w:val="0"/>
        <w:autoSpaceDN w:val="0"/>
        <w:adjustRightInd w:val="0"/>
        <w:ind w:firstLine="720"/>
        <w:rPr>
          <w:rFonts w:cs="Arial"/>
          <w:bCs/>
          <w:szCs w:val="22"/>
        </w:rPr>
      </w:pPr>
      <w:r w:rsidRPr="00791365">
        <w:rPr>
          <w:rFonts w:cs="Arial"/>
          <w:bCs/>
          <w:szCs w:val="22"/>
        </w:rPr>
        <w:t>Policy?</w:t>
      </w:r>
    </w:p>
    <w:p w14:paraId="15A78848" w14:textId="77777777" w:rsidR="00AF1C66" w:rsidRPr="00791365" w:rsidRDefault="00AF1C66" w:rsidP="00AF1C66">
      <w:pPr>
        <w:autoSpaceDE w:val="0"/>
        <w:autoSpaceDN w:val="0"/>
        <w:adjustRightInd w:val="0"/>
        <w:ind w:firstLine="720"/>
        <w:rPr>
          <w:rFonts w:cs="Arial"/>
          <w:szCs w:val="22"/>
        </w:rPr>
      </w:pPr>
    </w:p>
    <w:p w14:paraId="15A78849" w14:textId="77777777" w:rsidR="00AF1C66" w:rsidRPr="00791365" w:rsidRDefault="00AF1C66" w:rsidP="00AF1C66">
      <w:pPr>
        <w:autoSpaceDE w:val="0"/>
        <w:autoSpaceDN w:val="0"/>
        <w:adjustRightInd w:val="0"/>
        <w:ind w:firstLine="720"/>
        <w:rPr>
          <w:rFonts w:cs="Arial"/>
          <w:szCs w:val="22"/>
        </w:rPr>
      </w:pPr>
      <w:r w:rsidRPr="00791365">
        <w:rPr>
          <w:rFonts w:cs="Arial"/>
          <w:szCs w:val="22"/>
        </w:rPr>
        <w:t>1. No, I have read and understand the new policy.</w:t>
      </w:r>
    </w:p>
    <w:p w14:paraId="15A7884A" w14:textId="77777777" w:rsidR="00AF1C66" w:rsidRPr="00791365" w:rsidRDefault="00AF1C66" w:rsidP="00AF1C66">
      <w:pPr>
        <w:autoSpaceDE w:val="0"/>
        <w:autoSpaceDN w:val="0"/>
        <w:adjustRightInd w:val="0"/>
        <w:ind w:firstLine="720"/>
        <w:rPr>
          <w:rFonts w:cs="Arial"/>
          <w:szCs w:val="22"/>
        </w:rPr>
      </w:pPr>
      <w:r w:rsidRPr="00791365">
        <w:rPr>
          <w:rFonts w:cs="Arial"/>
          <w:szCs w:val="22"/>
        </w:rPr>
        <w:t>2. no</w:t>
      </w:r>
    </w:p>
    <w:p w14:paraId="15A7884B" w14:textId="77777777" w:rsidR="00AF1C66" w:rsidRPr="00791365" w:rsidRDefault="00AF1C66" w:rsidP="00AF1C66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791365">
        <w:rPr>
          <w:rFonts w:cs="Arial"/>
          <w:szCs w:val="22"/>
        </w:rPr>
        <w:t>3. Active attendance at Pub Watch meetings should be compulsory for licensed premises and added to licences, with failure to regularly attend (without good cause) a valid reason for the licensing authority to review the premises licence.</w:t>
      </w:r>
    </w:p>
    <w:p w14:paraId="15A7884C" w14:textId="77777777" w:rsidR="00AF1C66" w:rsidRPr="00791365" w:rsidRDefault="00AF1C66" w:rsidP="00AF1C66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791365">
        <w:rPr>
          <w:rFonts w:cs="Arial"/>
          <w:szCs w:val="22"/>
        </w:rPr>
        <w:t>4. None</w:t>
      </w:r>
      <w:r w:rsidRPr="00791365">
        <w:rPr>
          <w:szCs w:val="22"/>
        </w:rPr>
        <w:t xml:space="preserve"> </w:t>
      </w:r>
    </w:p>
    <w:p w14:paraId="15A7884D" w14:textId="77777777" w:rsidR="00AF1C66" w:rsidRPr="00B6348C" w:rsidRDefault="00AF1C66" w:rsidP="00AF1C66">
      <w:pPr>
        <w:tabs>
          <w:tab w:val="left" w:pos="567"/>
        </w:tabs>
        <w:ind w:left="720" w:hanging="720"/>
      </w:pPr>
    </w:p>
    <w:p w14:paraId="15A7884E" w14:textId="77777777" w:rsidR="00AF1C66" w:rsidRDefault="00AF1C66" w:rsidP="00AF1C66">
      <w:pPr>
        <w:autoSpaceDE w:val="0"/>
        <w:autoSpaceDN w:val="0"/>
        <w:adjustRightInd w:val="0"/>
        <w:ind w:left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The feedback is a resounding “No comment” to the proposal to the changes except for answer 3 above. Unfortunately the licensing authority cannot make this a mandatory condition within a premises licence. </w:t>
      </w:r>
    </w:p>
    <w:p w14:paraId="15A7884F" w14:textId="77777777" w:rsidR="00AF1C66" w:rsidRDefault="00AF1C66" w:rsidP="00AF1C66">
      <w:pPr>
        <w:autoSpaceDE w:val="0"/>
        <w:autoSpaceDN w:val="0"/>
        <w:adjustRightInd w:val="0"/>
        <w:ind w:left="720"/>
        <w:rPr>
          <w:rFonts w:cs="Arial"/>
          <w:bCs/>
          <w:szCs w:val="22"/>
        </w:rPr>
      </w:pPr>
    </w:p>
    <w:p w14:paraId="15A78850" w14:textId="77777777" w:rsidR="00AF1C66" w:rsidRPr="00C278CB" w:rsidRDefault="00AF1C66" w:rsidP="00AF1C66">
      <w:pPr>
        <w:tabs>
          <w:tab w:val="left" w:pos="567"/>
        </w:tabs>
        <w:rPr>
          <w:rFonts w:cs="Arial"/>
          <w:b/>
          <w:caps/>
        </w:rPr>
      </w:pPr>
    </w:p>
    <w:p w14:paraId="15A78851" w14:textId="77777777" w:rsidR="00AF1C66" w:rsidRPr="00C278CB" w:rsidRDefault="00AF1C66" w:rsidP="00AF1C66">
      <w:pPr>
        <w:tabs>
          <w:tab w:val="left" w:pos="567"/>
        </w:tabs>
        <w:ind w:left="567" w:hanging="567"/>
        <w:rPr>
          <w:rFonts w:cs="Arial"/>
          <w:b/>
        </w:rPr>
      </w:pPr>
      <w:r w:rsidRPr="00C278CB">
        <w:rPr>
          <w:rFonts w:cs="Arial"/>
          <w:b/>
        </w:rPr>
        <w:t>COMMENTS OF THE STATUTORY FINANCE OFFICER</w:t>
      </w:r>
    </w:p>
    <w:p w14:paraId="15A78852" w14:textId="77777777" w:rsidR="00AF1C66" w:rsidRPr="00C278CB" w:rsidRDefault="00AF1C66" w:rsidP="00AF1C66">
      <w:pPr>
        <w:tabs>
          <w:tab w:val="left" w:pos="567"/>
        </w:tabs>
        <w:ind w:left="567" w:hanging="567"/>
        <w:rPr>
          <w:rFonts w:cs="Arial"/>
          <w:b/>
        </w:rPr>
      </w:pPr>
    </w:p>
    <w:p w14:paraId="15A78854" w14:textId="07BD4880" w:rsidR="00AF1C66" w:rsidRPr="00C278CB" w:rsidRDefault="00AF1C66" w:rsidP="00AF1C66">
      <w:pPr>
        <w:tabs>
          <w:tab w:val="left" w:pos="567"/>
        </w:tabs>
        <w:ind w:left="567" w:hanging="567"/>
        <w:rPr>
          <w:rFonts w:cs="Arial"/>
          <w:b/>
          <w:i/>
        </w:rPr>
      </w:pPr>
      <w:r w:rsidRPr="005A27F4">
        <w:rPr>
          <w:rFonts w:cs="Arial"/>
          <w:i/>
        </w:rPr>
        <w:t>There are no financial implications arising from this report.</w:t>
      </w:r>
      <w:r w:rsidRPr="00C278CB">
        <w:rPr>
          <w:rFonts w:cs="Arial"/>
          <w:i/>
        </w:rPr>
        <w:t xml:space="preserve"> </w:t>
      </w:r>
      <w:r>
        <w:rPr>
          <w:rFonts w:cs="Arial"/>
          <w:i/>
        </w:rPr>
        <w:t xml:space="preserve">The costs of operating the licencing service are contained within the approved revenue budgets. </w:t>
      </w:r>
    </w:p>
    <w:p w14:paraId="15A78855" w14:textId="77777777" w:rsidR="00AF1C66" w:rsidRPr="00C278CB" w:rsidRDefault="00AF1C66" w:rsidP="000A2E2E">
      <w:pPr>
        <w:tabs>
          <w:tab w:val="left" w:pos="567"/>
        </w:tabs>
        <w:ind w:left="567" w:hanging="567"/>
        <w:rPr>
          <w:rFonts w:cs="Arial"/>
          <w:b/>
        </w:rPr>
      </w:pPr>
      <w:r w:rsidRPr="00C278CB">
        <w:rPr>
          <w:rFonts w:cs="Arial"/>
          <w:b/>
        </w:rPr>
        <w:t>COMMENTS OF THE MONITORING OFFICER</w:t>
      </w:r>
    </w:p>
    <w:p w14:paraId="15A78856" w14:textId="77777777" w:rsidR="00AF1C66" w:rsidRPr="00C278CB" w:rsidRDefault="00AF1C66" w:rsidP="00AF1C66">
      <w:pPr>
        <w:tabs>
          <w:tab w:val="left" w:pos="567"/>
        </w:tabs>
        <w:ind w:left="567" w:hanging="567"/>
        <w:rPr>
          <w:rFonts w:cs="Arial"/>
          <w:b/>
        </w:rPr>
      </w:pPr>
    </w:p>
    <w:p w14:paraId="15A78857" w14:textId="77777777" w:rsidR="00AF1C66" w:rsidRPr="00C278CB" w:rsidRDefault="00AF1C66" w:rsidP="00AF1C66">
      <w:pPr>
        <w:pStyle w:val="ListParagraph"/>
        <w:numPr>
          <w:ilvl w:val="0"/>
          <w:numId w:val="17"/>
        </w:numPr>
        <w:tabs>
          <w:tab w:val="left" w:pos="567"/>
        </w:tabs>
        <w:rPr>
          <w:rFonts w:cs="Arial"/>
          <w:b/>
        </w:rPr>
      </w:pPr>
      <w:r>
        <w:rPr>
          <w:rFonts w:cs="Arial"/>
          <w:i/>
        </w:rPr>
        <w:t xml:space="preserve">The legal implications have been identified within the body of the report.  In order to adopt the updated Statement of Licensing Policy, Full Council approval is required.  </w:t>
      </w:r>
      <w:r w:rsidRPr="00C278CB">
        <w:rPr>
          <w:rFonts w:cs="Arial"/>
          <w:i/>
        </w:rPr>
        <w:t>This section is to be completed by the Legal Services Manager and will include any legal implications for the Council</w:t>
      </w:r>
      <w:r w:rsidRPr="00C278CB">
        <w:rPr>
          <w:rFonts w:cs="Arial"/>
        </w:rPr>
        <w:t xml:space="preserve"> </w:t>
      </w:r>
    </w:p>
    <w:p w14:paraId="15A78858" w14:textId="77777777" w:rsidR="00AF1C66" w:rsidRPr="00C278CB" w:rsidRDefault="00AF1C66" w:rsidP="00AF1C66">
      <w:pPr>
        <w:rPr>
          <w:b/>
          <w:strike/>
          <w:szCs w:val="22"/>
        </w:rPr>
      </w:pPr>
    </w:p>
    <w:p w14:paraId="15A78859" w14:textId="77777777" w:rsidR="00AF1C66" w:rsidRPr="00C278CB" w:rsidRDefault="00AF1C66" w:rsidP="00AF1C66">
      <w:pPr>
        <w:rPr>
          <w:b/>
          <w:szCs w:val="22"/>
        </w:rPr>
      </w:pPr>
      <w:r w:rsidRPr="00C278CB">
        <w:rPr>
          <w:b/>
          <w:szCs w:val="22"/>
        </w:rPr>
        <w:t xml:space="preserve">OTHER IMPLICATIONS: </w:t>
      </w:r>
    </w:p>
    <w:p w14:paraId="15A7885A" w14:textId="77777777" w:rsidR="00AF1C66" w:rsidRPr="00C278CB" w:rsidRDefault="00AF1C66" w:rsidP="00AF1C66">
      <w:pPr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A62A7" w14:paraId="15A7886D" w14:textId="77777777" w:rsidTr="00AF1C66">
        <w:trPr>
          <w:trHeight w:val="334"/>
        </w:trPr>
        <w:tc>
          <w:tcPr>
            <w:tcW w:w="3544" w:type="dxa"/>
            <w:shd w:val="clear" w:color="auto" w:fill="auto"/>
          </w:tcPr>
          <w:p w14:paraId="15A7885B" w14:textId="77777777" w:rsidR="00AF1C66" w:rsidRPr="00C278CB" w:rsidRDefault="00AF1C66" w:rsidP="00AF1C66">
            <w:pPr>
              <w:ind w:left="360"/>
              <w:rPr>
                <w:b/>
                <w:szCs w:val="22"/>
              </w:rPr>
            </w:pPr>
          </w:p>
          <w:p w14:paraId="15A7885C" w14:textId="77777777" w:rsidR="00AF1C66" w:rsidRPr="00C278CB" w:rsidRDefault="00AF1C66" w:rsidP="00AF1C66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C278CB">
              <w:rPr>
                <w:b/>
                <w:szCs w:val="22"/>
              </w:rPr>
              <w:t xml:space="preserve">Risk </w:t>
            </w:r>
          </w:p>
          <w:p w14:paraId="15A7885D" w14:textId="77777777" w:rsidR="00AF1C66" w:rsidRPr="00C278CB" w:rsidRDefault="00AF1C66" w:rsidP="00AF1C66">
            <w:pPr>
              <w:rPr>
                <w:b/>
                <w:szCs w:val="22"/>
              </w:rPr>
            </w:pPr>
          </w:p>
          <w:p w14:paraId="15A7885E" w14:textId="77777777" w:rsidR="00AF1C66" w:rsidRPr="00C278CB" w:rsidRDefault="00AF1C66" w:rsidP="00AF1C66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C278CB">
              <w:rPr>
                <w:b/>
                <w:szCs w:val="22"/>
              </w:rPr>
              <w:t xml:space="preserve">Equality &amp; Diversity </w:t>
            </w:r>
          </w:p>
          <w:p w14:paraId="15A7885F" w14:textId="77777777" w:rsidR="00AF1C66" w:rsidRPr="00C278CB" w:rsidRDefault="00AF1C66" w:rsidP="00AF1C66">
            <w:pPr>
              <w:rPr>
                <w:b/>
                <w:szCs w:val="22"/>
              </w:rPr>
            </w:pPr>
          </w:p>
          <w:p w14:paraId="15A78860" w14:textId="77777777" w:rsidR="00AF1C66" w:rsidRPr="00C278CB" w:rsidRDefault="00AF1C66" w:rsidP="00AF1C66">
            <w:pPr>
              <w:rPr>
                <w:i/>
                <w:szCs w:val="22"/>
              </w:rPr>
            </w:pPr>
            <w:r w:rsidRPr="00C278CB">
              <w:rPr>
                <w:i/>
                <w:szCs w:val="22"/>
              </w:rPr>
              <w:t>Add any other implications which you consider particularly relevant</w:t>
            </w:r>
          </w:p>
          <w:p w14:paraId="15A78861" w14:textId="77777777" w:rsidR="00AF1C66" w:rsidRPr="00C278CB" w:rsidRDefault="00AF1C66" w:rsidP="00AF1C66">
            <w:pPr>
              <w:rPr>
                <w:i/>
                <w:szCs w:val="22"/>
              </w:rPr>
            </w:pPr>
          </w:p>
          <w:p w14:paraId="15A78862" w14:textId="77777777" w:rsidR="00AF1C66" w:rsidRPr="00C278CB" w:rsidRDefault="00AF1C66" w:rsidP="00AF1C66">
            <w:pPr>
              <w:rPr>
                <w:b/>
                <w:szCs w:val="22"/>
              </w:rPr>
            </w:pPr>
            <w:r w:rsidRPr="00C278CB">
              <w:rPr>
                <w:b/>
                <w:i/>
                <w:szCs w:val="22"/>
              </w:rPr>
              <w:t xml:space="preserve">All inapplicable risks should be deleted before submission. Do not include ‘N/A’. </w:t>
            </w:r>
          </w:p>
          <w:p w14:paraId="15A78863" w14:textId="77777777" w:rsidR="00AF1C66" w:rsidRPr="00C278CB" w:rsidRDefault="00AF1C66" w:rsidP="00AF1C66">
            <w:pPr>
              <w:rPr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5A78864" w14:textId="77777777" w:rsidR="00AF1C66" w:rsidRPr="00C278CB" w:rsidRDefault="00AF1C66" w:rsidP="00AF1C66">
            <w:pPr>
              <w:rPr>
                <w:szCs w:val="22"/>
              </w:rPr>
            </w:pPr>
          </w:p>
          <w:p w14:paraId="15A78865" w14:textId="77777777" w:rsidR="00AF1C66" w:rsidRPr="00C278CB" w:rsidRDefault="00AF1C66" w:rsidP="00AF1C66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Without an updated Statement of Licensing Policy, the Council is unable to carry out its functions under the Licensing Act 2003.</w:t>
            </w:r>
          </w:p>
          <w:p w14:paraId="15A78866" w14:textId="77777777" w:rsidR="00AF1C66" w:rsidRPr="00C278CB" w:rsidRDefault="00AF1C66" w:rsidP="00AF1C66">
            <w:pPr>
              <w:rPr>
                <w:i/>
                <w:szCs w:val="22"/>
              </w:rPr>
            </w:pPr>
          </w:p>
          <w:p w14:paraId="15A78867" w14:textId="77777777" w:rsidR="00AF1C66" w:rsidRPr="00C278CB" w:rsidRDefault="00AF1C66" w:rsidP="00AF1C66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There are no equality or diversity issues which arise.</w:t>
            </w:r>
          </w:p>
          <w:p w14:paraId="15A78868" w14:textId="77777777" w:rsidR="00AF1C66" w:rsidRPr="00C278CB" w:rsidRDefault="00AF1C66" w:rsidP="00AF1C66">
            <w:pPr>
              <w:rPr>
                <w:i/>
                <w:szCs w:val="22"/>
              </w:rPr>
            </w:pPr>
          </w:p>
          <w:p w14:paraId="15A78869" w14:textId="77777777" w:rsidR="00AF1C66" w:rsidRDefault="00AF1C66" w:rsidP="00AF1C66">
            <w:pPr>
              <w:rPr>
                <w:i/>
                <w:szCs w:val="22"/>
              </w:rPr>
            </w:pPr>
          </w:p>
          <w:p w14:paraId="15A7886A" w14:textId="77777777" w:rsidR="00AF1C66" w:rsidRPr="00C278CB" w:rsidRDefault="00AF1C66" w:rsidP="00AF1C66">
            <w:pPr>
              <w:rPr>
                <w:i/>
                <w:szCs w:val="22"/>
              </w:rPr>
            </w:pPr>
          </w:p>
          <w:p w14:paraId="15A7886B" w14:textId="77777777" w:rsidR="00AF1C66" w:rsidRPr="00C278CB" w:rsidRDefault="00AF1C66" w:rsidP="00AF1C66">
            <w:pPr>
              <w:rPr>
                <w:i/>
                <w:szCs w:val="22"/>
              </w:rPr>
            </w:pPr>
          </w:p>
          <w:p w14:paraId="15A7886C" w14:textId="77777777" w:rsidR="00AF1C66" w:rsidRPr="00C278CB" w:rsidRDefault="00AF1C66" w:rsidP="00AF1C66">
            <w:pPr>
              <w:rPr>
                <w:i/>
                <w:szCs w:val="22"/>
              </w:rPr>
            </w:pPr>
          </w:p>
        </w:tc>
      </w:tr>
    </w:tbl>
    <w:p w14:paraId="15A7886E" w14:textId="77777777" w:rsidR="00AF1C66" w:rsidRPr="00C278CB" w:rsidRDefault="00AF1C66" w:rsidP="00AF1C66">
      <w:pPr>
        <w:rPr>
          <w:b/>
          <w:szCs w:val="22"/>
        </w:rPr>
      </w:pPr>
    </w:p>
    <w:p w14:paraId="15A7886F" w14:textId="77777777" w:rsidR="00AF1C66" w:rsidRPr="00C278CB" w:rsidRDefault="00AF1C66" w:rsidP="00AF1C66">
      <w:pPr>
        <w:tabs>
          <w:tab w:val="left" w:pos="567"/>
        </w:tabs>
        <w:rPr>
          <w:b/>
          <w:szCs w:val="22"/>
        </w:rPr>
      </w:pPr>
      <w:r w:rsidRPr="00C278CB">
        <w:rPr>
          <w:b/>
          <w:szCs w:val="22"/>
        </w:rPr>
        <w:t>BACKGROUND DOCUMENTS (or There are no background papers to this report)</w:t>
      </w:r>
    </w:p>
    <w:p w14:paraId="15A78870" w14:textId="77777777" w:rsidR="00AF1C66" w:rsidRPr="00C278CB" w:rsidRDefault="00AF1C66" w:rsidP="00AF1C66">
      <w:pPr>
        <w:tabs>
          <w:tab w:val="left" w:pos="567"/>
        </w:tabs>
        <w:rPr>
          <w:szCs w:val="22"/>
        </w:rPr>
      </w:pPr>
    </w:p>
    <w:p w14:paraId="15A78871" w14:textId="77777777" w:rsidR="00AF1C66" w:rsidRPr="00752302" w:rsidRDefault="00AF1C66" w:rsidP="00AF1C66">
      <w:pPr>
        <w:tabs>
          <w:tab w:val="left" w:pos="567"/>
        </w:tabs>
        <w:rPr>
          <w:szCs w:val="22"/>
        </w:rPr>
      </w:pPr>
      <w:r>
        <w:rPr>
          <w:szCs w:val="22"/>
        </w:rPr>
        <w:tab/>
      </w:r>
      <w:r w:rsidRPr="00752302">
        <w:rPr>
          <w:szCs w:val="22"/>
        </w:rPr>
        <w:t>Background Document 1 – Original Report 14</w:t>
      </w:r>
      <w:r w:rsidRPr="00752302">
        <w:rPr>
          <w:szCs w:val="22"/>
          <w:vertAlign w:val="superscript"/>
        </w:rPr>
        <w:t>th</w:t>
      </w:r>
      <w:r w:rsidRPr="00752302">
        <w:rPr>
          <w:szCs w:val="22"/>
        </w:rPr>
        <w:t xml:space="preserve"> January 2020</w:t>
      </w:r>
    </w:p>
    <w:p w14:paraId="15A78872" w14:textId="77777777" w:rsidR="00AF1C66" w:rsidRDefault="00AF1C66" w:rsidP="00AF1C66">
      <w:pPr>
        <w:tabs>
          <w:tab w:val="left" w:pos="567"/>
        </w:tabs>
      </w:pPr>
      <w:r>
        <w:tab/>
        <w:t>Background document 2 - Draft Licensing Act 2003 Policy</w:t>
      </w:r>
    </w:p>
    <w:p w14:paraId="15A78873" w14:textId="77777777" w:rsidR="00AF1C66" w:rsidRPr="00C278CB" w:rsidRDefault="00AF1C66" w:rsidP="00AF1C66">
      <w:pPr>
        <w:tabs>
          <w:tab w:val="left" w:pos="567"/>
        </w:tabs>
        <w:rPr>
          <w:i/>
          <w:szCs w:val="22"/>
        </w:rPr>
      </w:pPr>
    </w:p>
    <w:p w14:paraId="15A78874" w14:textId="77777777" w:rsidR="00AF1C66" w:rsidRPr="006972E1" w:rsidRDefault="00AF1C66" w:rsidP="00AF1C66">
      <w:pPr>
        <w:tabs>
          <w:tab w:val="left" w:pos="567"/>
        </w:tabs>
        <w:rPr>
          <w:b/>
        </w:rPr>
      </w:pPr>
      <w:r w:rsidRPr="00C278CB">
        <w:rPr>
          <w:b/>
        </w:rPr>
        <w:t>APPENDICES (or There are no appendices to this report</w:t>
      </w:r>
      <w:r>
        <w:t xml:space="preserve"> </w:t>
      </w:r>
    </w:p>
    <w:p w14:paraId="15A78875" w14:textId="77777777" w:rsidR="00AF1C66" w:rsidRPr="00C278CB" w:rsidRDefault="00AF1C66" w:rsidP="00AF1C66">
      <w:pPr>
        <w:tabs>
          <w:tab w:val="left" w:pos="567"/>
          <w:tab w:val="left" w:pos="2839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14:paraId="15A78876" w14:textId="77777777" w:rsidR="00AF1C66" w:rsidRPr="00C278CB" w:rsidRDefault="00AF1C66" w:rsidP="00AF1C66">
      <w:pPr>
        <w:tabs>
          <w:tab w:val="left" w:pos="2839"/>
        </w:tabs>
        <w:ind w:left="426" w:hanging="426"/>
        <w:rPr>
          <w:rFonts w:cs="Arial"/>
        </w:rPr>
      </w:pPr>
    </w:p>
    <w:p w14:paraId="15A78877" w14:textId="77777777" w:rsidR="00AF1C66" w:rsidRPr="007F1945" w:rsidRDefault="00AF1C66" w:rsidP="00AF1C66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8"/>
        <w:gridCol w:w="1554"/>
        <w:gridCol w:w="2358"/>
      </w:tblGrid>
      <w:tr w:rsidR="00AA62A7" w14:paraId="15A7887B" w14:textId="77777777" w:rsidTr="00AF1C66">
        <w:tc>
          <w:tcPr>
            <w:tcW w:w="5700" w:type="dxa"/>
            <w:shd w:val="clear" w:color="auto" w:fill="auto"/>
          </w:tcPr>
          <w:p w14:paraId="15A78878" w14:textId="77777777" w:rsidR="00AF1C66" w:rsidRPr="0031059E" w:rsidRDefault="00AF1C66" w:rsidP="00AF1C66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14:paraId="15A78879" w14:textId="77777777" w:rsidR="00AF1C66" w:rsidRPr="0031059E" w:rsidRDefault="00AF1C66" w:rsidP="00AF1C66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14:paraId="15A7887A" w14:textId="77777777" w:rsidR="00AF1C66" w:rsidRPr="0031059E" w:rsidRDefault="00AF1C66" w:rsidP="00AF1C66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AA62A7" w14:paraId="15A7887F" w14:textId="77777777" w:rsidTr="00AF1C66">
        <w:tc>
          <w:tcPr>
            <w:tcW w:w="5700" w:type="dxa"/>
            <w:shd w:val="clear" w:color="auto" w:fill="auto"/>
          </w:tcPr>
          <w:p w14:paraId="15A7887C" w14:textId="77777777" w:rsidR="00AF1C66" w:rsidRPr="0031059E" w:rsidRDefault="00AF1C66" w:rsidP="00AF1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LeadOfficer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Chris Ward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LeadOfficerPost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Licensing Officer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5A7887D" w14:textId="77777777" w:rsidR="00AF1C66" w:rsidRPr="0031059E" w:rsidRDefault="00AF1C66" w:rsidP="00AF1C66">
            <w:pPr>
              <w:rPr>
                <w:rFonts w:cs="Arial"/>
              </w:rPr>
            </w:pPr>
            <w:r>
              <w:rPr>
                <w:rFonts w:cs="Arial"/>
              </w:rPr>
              <w:t>01772 625330</w:t>
            </w:r>
          </w:p>
        </w:tc>
        <w:tc>
          <w:tcPr>
            <w:tcW w:w="2380" w:type="dxa"/>
            <w:shd w:val="clear" w:color="auto" w:fill="auto"/>
          </w:tcPr>
          <w:p w14:paraId="15A7887E" w14:textId="77777777" w:rsidR="00AF1C66" w:rsidRPr="0031059E" w:rsidRDefault="00AF1C66" w:rsidP="00AF1C66">
            <w:pPr>
              <w:rPr>
                <w:rFonts w:cs="Arial"/>
              </w:rPr>
            </w:pPr>
            <w:r>
              <w:rPr>
                <w:rFonts w:cs="Arial"/>
              </w:rPr>
              <w:t>28/02/2020</w:t>
            </w:r>
          </w:p>
        </w:tc>
      </w:tr>
    </w:tbl>
    <w:p w14:paraId="15A78880" w14:textId="77777777" w:rsidR="00AF1C66" w:rsidRPr="009725FB" w:rsidRDefault="00AF1C66" w:rsidP="00AF1C66">
      <w:pPr>
        <w:tabs>
          <w:tab w:val="left" w:pos="2839"/>
        </w:tabs>
        <w:rPr>
          <w:rFonts w:cs="Arial"/>
        </w:rPr>
      </w:pPr>
    </w:p>
    <w:p w14:paraId="15A78881" w14:textId="77777777" w:rsidR="00AF1C66" w:rsidRPr="00966597" w:rsidRDefault="00AF1C66" w:rsidP="00AF1C66"/>
    <w:sectPr w:rsidR="00AF1C66" w:rsidRPr="00966597" w:rsidSect="00AF1C66">
      <w:headerReference w:type="default" r:id="rId9"/>
      <w:footerReference w:type="default" r:id="rId10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888B" w14:textId="77777777" w:rsidR="00AF1C66" w:rsidRDefault="00AF1C66">
      <w:r>
        <w:separator/>
      </w:r>
    </w:p>
  </w:endnote>
  <w:endnote w:type="continuationSeparator" w:id="0">
    <w:p w14:paraId="15A7888D" w14:textId="77777777" w:rsidR="00AF1C66" w:rsidRDefault="00AF1C66">
      <w:r>
        <w:continuationSeparator/>
      </w:r>
    </w:p>
  </w:endnote>
  <w:endnote w:type="continuationNotice" w:id="1">
    <w:p w14:paraId="4E0D3D3F" w14:textId="77777777" w:rsidR="007928FF" w:rsidRDefault="00792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8885" w14:textId="77777777" w:rsidR="00AF1C66" w:rsidRPr="00FD7B65" w:rsidRDefault="00AF1C66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14:paraId="15A78886" w14:textId="77777777" w:rsidR="00AF1C66" w:rsidRDefault="00AF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8887" w14:textId="77777777" w:rsidR="00AF1C66" w:rsidRDefault="00AF1C66">
      <w:r>
        <w:separator/>
      </w:r>
    </w:p>
  </w:footnote>
  <w:footnote w:type="continuationSeparator" w:id="0">
    <w:p w14:paraId="15A78889" w14:textId="77777777" w:rsidR="00AF1C66" w:rsidRDefault="00AF1C66">
      <w:r>
        <w:continuationSeparator/>
      </w:r>
    </w:p>
  </w:footnote>
  <w:footnote w:type="continuationNotice" w:id="1">
    <w:p w14:paraId="0C7710EB" w14:textId="77777777" w:rsidR="007928FF" w:rsidRDefault="00792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8884" w14:textId="77777777" w:rsidR="00AF1C66" w:rsidRDefault="00AF1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7F06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7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8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A2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0C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4E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88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AA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60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D1B0C5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FF246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5E25E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ED81E4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3F61F4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9C484C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FECA1A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0BECE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681F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A6231B"/>
    <w:multiLevelType w:val="hybridMultilevel"/>
    <w:tmpl w:val="0010B0A0"/>
    <w:lvl w:ilvl="0" w:tplc="F24037A8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7304C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48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C6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08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E5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E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8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AE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9F"/>
    <w:multiLevelType w:val="hybridMultilevel"/>
    <w:tmpl w:val="0F26860E"/>
    <w:lvl w:ilvl="0" w:tplc="39886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EDFB8" w:tentative="1">
      <w:start w:val="1"/>
      <w:numFmt w:val="lowerLetter"/>
      <w:lvlText w:val="%2."/>
      <w:lvlJc w:val="left"/>
      <w:pPr>
        <w:ind w:left="1440" w:hanging="360"/>
      </w:pPr>
    </w:lvl>
    <w:lvl w:ilvl="2" w:tplc="58A637B6" w:tentative="1">
      <w:start w:val="1"/>
      <w:numFmt w:val="lowerRoman"/>
      <w:lvlText w:val="%3."/>
      <w:lvlJc w:val="right"/>
      <w:pPr>
        <w:ind w:left="2160" w:hanging="180"/>
      </w:pPr>
    </w:lvl>
    <w:lvl w:ilvl="3" w:tplc="949A3D32" w:tentative="1">
      <w:start w:val="1"/>
      <w:numFmt w:val="decimal"/>
      <w:lvlText w:val="%4."/>
      <w:lvlJc w:val="left"/>
      <w:pPr>
        <w:ind w:left="2880" w:hanging="360"/>
      </w:pPr>
    </w:lvl>
    <w:lvl w:ilvl="4" w:tplc="13A4EAD0" w:tentative="1">
      <w:start w:val="1"/>
      <w:numFmt w:val="lowerLetter"/>
      <w:lvlText w:val="%5."/>
      <w:lvlJc w:val="left"/>
      <w:pPr>
        <w:ind w:left="3600" w:hanging="360"/>
      </w:pPr>
    </w:lvl>
    <w:lvl w:ilvl="5" w:tplc="EA1E006C" w:tentative="1">
      <w:start w:val="1"/>
      <w:numFmt w:val="lowerRoman"/>
      <w:lvlText w:val="%6."/>
      <w:lvlJc w:val="right"/>
      <w:pPr>
        <w:ind w:left="4320" w:hanging="180"/>
      </w:pPr>
    </w:lvl>
    <w:lvl w:ilvl="6" w:tplc="9B98BE82" w:tentative="1">
      <w:start w:val="1"/>
      <w:numFmt w:val="decimal"/>
      <w:lvlText w:val="%7."/>
      <w:lvlJc w:val="left"/>
      <w:pPr>
        <w:ind w:left="5040" w:hanging="360"/>
      </w:pPr>
    </w:lvl>
    <w:lvl w:ilvl="7" w:tplc="2AE88CAA" w:tentative="1">
      <w:start w:val="1"/>
      <w:numFmt w:val="lowerLetter"/>
      <w:lvlText w:val="%8."/>
      <w:lvlJc w:val="left"/>
      <w:pPr>
        <w:ind w:left="5760" w:hanging="360"/>
      </w:pPr>
    </w:lvl>
    <w:lvl w:ilvl="8" w:tplc="C0307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85B"/>
    <w:multiLevelType w:val="multilevel"/>
    <w:tmpl w:val="C0EE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B67A8A"/>
    <w:multiLevelType w:val="hybridMultilevel"/>
    <w:tmpl w:val="C1FEE3B0"/>
    <w:lvl w:ilvl="0" w:tplc="30C8F2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04B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8B776" w:tentative="1">
      <w:start w:val="1"/>
      <w:numFmt w:val="lowerRoman"/>
      <w:lvlText w:val="%3."/>
      <w:lvlJc w:val="right"/>
      <w:pPr>
        <w:ind w:left="2160" w:hanging="180"/>
      </w:pPr>
    </w:lvl>
    <w:lvl w:ilvl="3" w:tplc="CDF26160" w:tentative="1">
      <w:start w:val="1"/>
      <w:numFmt w:val="decimal"/>
      <w:lvlText w:val="%4."/>
      <w:lvlJc w:val="left"/>
      <w:pPr>
        <w:ind w:left="2880" w:hanging="360"/>
      </w:pPr>
    </w:lvl>
    <w:lvl w:ilvl="4" w:tplc="1C7E6002" w:tentative="1">
      <w:start w:val="1"/>
      <w:numFmt w:val="lowerLetter"/>
      <w:lvlText w:val="%5."/>
      <w:lvlJc w:val="left"/>
      <w:pPr>
        <w:ind w:left="3600" w:hanging="360"/>
      </w:pPr>
    </w:lvl>
    <w:lvl w:ilvl="5" w:tplc="8AD0C906" w:tentative="1">
      <w:start w:val="1"/>
      <w:numFmt w:val="lowerRoman"/>
      <w:lvlText w:val="%6."/>
      <w:lvlJc w:val="right"/>
      <w:pPr>
        <w:ind w:left="4320" w:hanging="180"/>
      </w:pPr>
    </w:lvl>
    <w:lvl w:ilvl="6" w:tplc="96EC5182" w:tentative="1">
      <w:start w:val="1"/>
      <w:numFmt w:val="decimal"/>
      <w:lvlText w:val="%7."/>
      <w:lvlJc w:val="left"/>
      <w:pPr>
        <w:ind w:left="5040" w:hanging="360"/>
      </w:pPr>
    </w:lvl>
    <w:lvl w:ilvl="7" w:tplc="6C6CED9A" w:tentative="1">
      <w:start w:val="1"/>
      <w:numFmt w:val="lowerLetter"/>
      <w:lvlText w:val="%8."/>
      <w:lvlJc w:val="left"/>
      <w:pPr>
        <w:ind w:left="5760" w:hanging="360"/>
      </w:pPr>
    </w:lvl>
    <w:lvl w:ilvl="8" w:tplc="D40A3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9" w15:restartNumberingAfterBreak="0">
    <w:nsid w:val="20CC5F0A"/>
    <w:multiLevelType w:val="hybridMultilevel"/>
    <w:tmpl w:val="A2401DB6"/>
    <w:lvl w:ilvl="0" w:tplc="FCDE7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AE9E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7A97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4472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C08D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5ED2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3643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20C9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EC35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32EA7385"/>
    <w:multiLevelType w:val="hybridMultilevel"/>
    <w:tmpl w:val="26F4CAD4"/>
    <w:lvl w:ilvl="0" w:tplc="9082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7C3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2F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6C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6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6C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EC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3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CE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C6DE7"/>
    <w:multiLevelType w:val="hybridMultilevel"/>
    <w:tmpl w:val="3CC27072"/>
    <w:lvl w:ilvl="0" w:tplc="EE0CCA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528C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B8DA78" w:tentative="1">
      <w:start w:val="1"/>
      <w:numFmt w:val="lowerRoman"/>
      <w:lvlText w:val="%3."/>
      <w:lvlJc w:val="right"/>
      <w:pPr>
        <w:ind w:left="2160" w:hanging="180"/>
      </w:pPr>
    </w:lvl>
    <w:lvl w:ilvl="3" w:tplc="E33AAA7C" w:tentative="1">
      <w:start w:val="1"/>
      <w:numFmt w:val="decimal"/>
      <w:lvlText w:val="%4."/>
      <w:lvlJc w:val="left"/>
      <w:pPr>
        <w:ind w:left="2880" w:hanging="360"/>
      </w:pPr>
    </w:lvl>
    <w:lvl w:ilvl="4" w:tplc="ECF4CA84" w:tentative="1">
      <w:start w:val="1"/>
      <w:numFmt w:val="lowerLetter"/>
      <w:lvlText w:val="%5."/>
      <w:lvlJc w:val="left"/>
      <w:pPr>
        <w:ind w:left="3600" w:hanging="360"/>
      </w:pPr>
    </w:lvl>
    <w:lvl w:ilvl="5" w:tplc="DC26321A" w:tentative="1">
      <w:start w:val="1"/>
      <w:numFmt w:val="lowerRoman"/>
      <w:lvlText w:val="%6."/>
      <w:lvlJc w:val="right"/>
      <w:pPr>
        <w:ind w:left="4320" w:hanging="180"/>
      </w:pPr>
    </w:lvl>
    <w:lvl w:ilvl="6" w:tplc="81B68422" w:tentative="1">
      <w:start w:val="1"/>
      <w:numFmt w:val="decimal"/>
      <w:lvlText w:val="%7."/>
      <w:lvlJc w:val="left"/>
      <w:pPr>
        <w:ind w:left="5040" w:hanging="360"/>
      </w:pPr>
    </w:lvl>
    <w:lvl w:ilvl="7" w:tplc="A2ECA1A6" w:tentative="1">
      <w:start w:val="1"/>
      <w:numFmt w:val="lowerLetter"/>
      <w:lvlText w:val="%8."/>
      <w:lvlJc w:val="left"/>
      <w:pPr>
        <w:ind w:left="5760" w:hanging="360"/>
      </w:pPr>
    </w:lvl>
    <w:lvl w:ilvl="8" w:tplc="E8549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B106C"/>
    <w:multiLevelType w:val="hybridMultilevel"/>
    <w:tmpl w:val="09369C22"/>
    <w:lvl w:ilvl="0" w:tplc="809EBDA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E627C6E" w:tentative="1">
      <w:start w:val="1"/>
      <w:numFmt w:val="lowerLetter"/>
      <w:lvlText w:val="%2."/>
      <w:lvlJc w:val="left"/>
      <w:pPr>
        <w:ind w:left="1440" w:hanging="360"/>
      </w:pPr>
    </w:lvl>
    <w:lvl w:ilvl="2" w:tplc="151068C6" w:tentative="1">
      <w:start w:val="1"/>
      <w:numFmt w:val="lowerRoman"/>
      <w:lvlText w:val="%3."/>
      <w:lvlJc w:val="right"/>
      <w:pPr>
        <w:ind w:left="2160" w:hanging="180"/>
      </w:pPr>
    </w:lvl>
    <w:lvl w:ilvl="3" w:tplc="CBF6315A" w:tentative="1">
      <w:start w:val="1"/>
      <w:numFmt w:val="decimal"/>
      <w:lvlText w:val="%4."/>
      <w:lvlJc w:val="left"/>
      <w:pPr>
        <w:ind w:left="2880" w:hanging="360"/>
      </w:pPr>
    </w:lvl>
    <w:lvl w:ilvl="4" w:tplc="B7DAAA10" w:tentative="1">
      <w:start w:val="1"/>
      <w:numFmt w:val="lowerLetter"/>
      <w:lvlText w:val="%5."/>
      <w:lvlJc w:val="left"/>
      <w:pPr>
        <w:ind w:left="3600" w:hanging="360"/>
      </w:pPr>
    </w:lvl>
    <w:lvl w:ilvl="5" w:tplc="9EE4246E" w:tentative="1">
      <w:start w:val="1"/>
      <w:numFmt w:val="lowerRoman"/>
      <w:lvlText w:val="%6."/>
      <w:lvlJc w:val="right"/>
      <w:pPr>
        <w:ind w:left="4320" w:hanging="180"/>
      </w:pPr>
    </w:lvl>
    <w:lvl w:ilvl="6" w:tplc="D2103316" w:tentative="1">
      <w:start w:val="1"/>
      <w:numFmt w:val="decimal"/>
      <w:lvlText w:val="%7."/>
      <w:lvlJc w:val="left"/>
      <w:pPr>
        <w:ind w:left="5040" w:hanging="360"/>
      </w:pPr>
    </w:lvl>
    <w:lvl w:ilvl="7" w:tplc="1C1E2834" w:tentative="1">
      <w:start w:val="1"/>
      <w:numFmt w:val="lowerLetter"/>
      <w:lvlText w:val="%8."/>
      <w:lvlJc w:val="left"/>
      <w:pPr>
        <w:ind w:left="5760" w:hanging="360"/>
      </w:pPr>
    </w:lvl>
    <w:lvl w:ilvl="8" w:tplc="AC78F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3D6B"/>
    <w:multiLevelType w:val="hybridMultilevel"/>
    <w:tmpl w:val="F6081804"/>
    <w:lvl w:ilvl="0" w:tplc="FE767EF4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DA186E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CCC8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4AD4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8879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689E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90EF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DCF4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30F3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D2A15"/>
    <w:multiLevelType w:val="hybridMultilevel"/>
    <w:tmpl w:val="6962343A"/>
    <w:lvl w:ilvl="0" w:tplc="21E247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E44E7A6" w:tentative="1">
      <w:start w:val="1"/>
      <w:numFmt w:val="lowerLetter"/>
      <w:lvlText w:val="%2."/>
      <w:lvlJc w:val="left"/>
      <w:pPr>
        <w:ind w:left="1440" w:hanging="360"/>
      </w:pPr>
    </w:lvl>
    <w:lvl w:ilvl="2" w:tplc="4C8C1E9A" w:tentative="1">
      <w:start w:val="1"/>
      <w:numFmt w:val="lowerRoman"/>
      <w:lvlText w:val="%3."/>
      <w:lvlJc w:val="right"/>
      <w:pPr>
        <w:ind w:left="2160" w:hanging="180"/>
      </w:pPr>
    </w:lvl>
    <w:lvl w:ilvl="3" w:tplc="4572815E" w:tentative="1">
      <w:start w:val="1"/>
      <w:numFmt w:val="decimal"/>
      <w:lvlText w:val="%4."/>
      <w:lvlJc w:val="left"/>
      <w:pPr>
        <w:ind w:left="2880" w:hanging="360"/>
      </w:pPr>
    </w:lvl>
    <w:lvl w:ilvl="4" w:tplc="6EE01F6A" w:tentative="1">
      <w:start w:val="1"/>
      <w:numFmt w:val="lowerLetter"/>
      <w:lvlText w:val="%5."/>
      <w:lvlJc w:val="left"/>
      <w:pPr>
        <w:ind w:left="3600" w:hanging="360"/>
      </w:pPr>
    </w:lvl>
    <w:lvl w:ilvl="5" w:tplc="926A6030" w:tentative="1">
      <w:start w:val="1"/>
      <w:numFmt w:val="lowerRoman"/>
      <w:lvlText w:val="%6."/>
      <w:lvlJc w:val="right"/>
      <w:pPr>
        <w:ind w:left="4320" w:hanging="180"/>
      </w:pPr>
    </w:lvl>
    <w:lvl w:ilvl="6" w:tplc="6D8C00A4" w:tentative="1">
      <w:start w:val="1"/>
      <w:numFmt w:val="decimal"/>
      <w:lvlText w:val="%7."/>
      <w:lvlJc w:val="left"/>
      <w:pPr>
        <w:ind w:left="5040" w:hanging="360"/>
      </w:pPr>
    </w:lvl>
    <w:lvl w:ilvl="7" w:tplc="DFF6A5F2" w:tentative="1">
      <w:start w:val="1"/>
      <w:numFmt w:val="lowerLetter"/>
      <w:lvlText w:val="%8."/>
      <w:lvlJc w:val="left"/>
      <w:pPr>
        <w:ind w:left="5760" w:hanging="360"/>
      </w:pPr>
    </w:lvl>
    <w:lvl w:ilvl="8" w:tplc="DBE8D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5625E"/>
    <w:multiLevelType w:val="hybridMultilevel"/>
    <w:tmpl w:val="06766124"/>
    <w:lvl w:ilvl="0" w:tplc="FAF42942">
      <w:start w:val="1"/>
      <w:numFmt w:val="decimal"/>
      <w:lvlText w:val="%1."/>
      <w:lvlJc w:val="left"/>
      <w:pPr>
        <w:ind w:left="720" w:hanging="360"/>
      </w:pPr>
    </w:lvl>
    <w:lvl w:ilvl="1" w:tplc="41B081E6" w:tentative="1">
      <w:start w:val="1"/>
      <w:numFmt w:val="lowerLetter"/>
      <w:lvlText w:val="%2."/>
      <w:lvlJc w:val="left"/>
      <w:pPr>
        <w:ind w:left="1440" w:hanging="360"/>
      </w:pPr>
    </w:lvl>
    <w:lvl w:ilvl="2" w:tplc="FDEE5F00" w:tentative="1">
      <w:start w:val="1"/>
      <w:numFmt w:val="lowerRoman"/>
      <w:lvlText w:val="%3."/>
      <w:lvlJc w:val="right"/>
      <w:pPr>
        <w:ind w:left="2160" w:hanging="180"/>
      </w:pPr>
    </w:lvl>
    <w:lvl w:ilvl="3" w:tplc="DAE03DBA" w:tentative="1">
      <w:start w:val="1"/>
      <w:numFmt w:val="decimal"/>
      <w:lvlText w:val="%4."/>
      <w:lvlJc w:val="left"/>
      <w:pPr>
        <w:ind w:left="2880" w:hanging="360"/>
      </w:pPr>
    </w:lvl>
    <w:lvl w:ilvl="4" w:tplc="6CAECAFE" w:tentative="1">
      <w:start w:val="1"/>
      <w:numFmt w:val="lowerLetter"/>
      <w:lvlText w:val="%5."/>
      <w:lvlJc w:val="left"/>
      <w:pPr>
        <w:ind w:left="3600" w:hanging="360"/>
      </w:pPr>
    </w:lvl>
    <w:lvl w:ilvl="5" w:tplc="01488A2E" w:tentative="1">
      <w:start w:val="1"/>
      <w:numFmt w:val="lowerRoman"/>
      <w:lvlText w:val="%6."/>
      <w:lvlJc w:val="right"/>
      <w:pPr>
        <w:ind w:left="4320" w:hanging="180"/>
      </w:pPr>
    </w:lvl>
    <w:lvl w:ilvl="6" w:tplc="8B7CA9A8" w:tentative="1">
      <w:start w:val="1"/>
      <w:numFmt w:val="decimal"/>
      <w:lvlText w:val="%7."/>
      <w:lvlJc w:val="left"/>
      <w:pPr>
        <w:ind w:left="5040" w:hanging="360"/>
      </w:pPr>
    </w:lvl>
    <w:lvl w:ilvl="7" w:tplc="009E0DA6" w:tentative="1">
      <w:start w:val="1"/>
      <w:numFmt w:val="lowerLetter"/>
      <w:lvlText w:val="%8."/>
      <w:lvlJc w:val="left"/>
      <w:pPr>
        <w:ind w:left="5760" w:hanging="360"/>
      </w:pPr>
    </w:lvl>
    <w:lvl w:ilvl="8" w:tplc="101EB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F00E5"/>
    <w:multiLevelType w:val="hybridMultilevel"/>
    <w:tmpl w:val="7966B184"/>
    <w:lvl w:ilvl="0" w:tplc="F66408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2FE4BA96" w:tentative="1">
      <w:start w:val="1"/>
      <w:numFmt w:val="lowerLetter"/>
      <w:lvlText w:val="%2."/>
      <w:lvlJc w:val="left"/>
      <w:pPr>
        <w:ind w:left="1440" w:hanging="360"/>
      </w:pPr>
    </w:lvl>
    <w:lvl w:ilvl="2" w:tplc="89760940" w:tentative="1">
      <w:start w:val="1"/>
      <w:numFmt w:val="lowerRoman"/>
      <w:lvlText w:val="%3."/>
      <w:lvlJc w:val="right"/>
      <w:pPr>
        <w:ind w:left="2160" w:hanging="180"/>
      </w:pPr>
    </w:lvl>
    <w:lvl w:ilvl="3" w:tplc="22EAE456" w:tentative="1">
      <w:start w:val="1"/>
      <w:numFmt w:val="decimal"/>
      <w:lvlText w:val="%4."/>
      <w:lvlJc w:val="left"/>
      <w:pPr>
        <w:ind w:left="2880" w:hanging="360"/>
      </w:pPr>
    </w:lvl>
    <w:lvl w:ilvl="4" w:tplc="39549B9C" w:tentative="1">
      <w:start w:val="1"/>
      <w:numFmt w:val="lowerLetter"/>
      <w:lvlText w:val="%5."/>
      <w:lvlJc w:val="left"/>
      <w:pPr>
        <w:ind w:left="3600" w:hanging="360"/>
      </w:pPr>
    </w:lvl>
    <w:lvl w:ilvl="5" w:tplc="1F2885DE" w:tentative="1">
      <w:start w:val="1"/>
      <w:numFmt w:val="lowerRoman"/>
      <w:lvlText w:val="%6."/>
      <w:lvlJc w:val="right"/>
      <w:pPr>
        <w:ind w:left="4320" w:hanging="180"/>
      </w:pPr>
    </w:lvl>
    <w:lvl w:ilvl="6" w:tplc="03E83E58" w:tentative="1">
      <w:start w:val="1"/>
      <w:numFmt w:val="decimal"/>
      <w:lvlText w:val="%7."/>
      <w:lvlJc w:val="left"/>
      <w:pPr>
        <w:ind w:left="5040" w:hanging="360"/>
      </w:pPr>
    </w:lvl>
    <w:lvl w:ilvl="7" w:tplc="274C0BDC" w:tentative="1">
      <w:start w:val="1"/>
      <w:numFmt w:val="lowerLetter"/>
      <w:lvlText w:val="%8."/>
      <w:lvlJc w:val="left"/>
      <w:pPr>
        <w:ind w:left="5760" w:hanging="360"/>
      </w:pPr>
    </w:lvl>
    <w:lvl w:ilvl="8" w:tplc="633C6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9"/>
  </w:num>
  <w:num w:numId="15">
    <w:abstractNumId w:val="8"/>
  </w:num>
  <w:num w:numId="16">
    <w:abstractNumId w:val="16"/>
  </w:num>
  <w:num w:numId="17">
    <w:abstractNumId w:val="18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A7"/>
    <w:rsid w:val="000A2E2E"/>
    <w:rsid w:val="007928FF"/>
    <w:rsid w:val="007D1954"/>
    <w:rsid w:val="00AA62A7"/>
    <w:rsid w:val="00AF1C66"/>
    <w:rsid w:val="00E575D6"/>
    <w:rsid w:val="00E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787E1"/>
  <w15:docId w15:val="{EF3F13BD-8905-4CC0-90D3-F287586F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B58F6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customStyle="1" w:styleId="Default">
    <w:name w:val="Default"/>
    <w:rsid w:val="008F1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DE32-133B-48E1-BAD0-A96ABC5D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132</TotalTime>
  <Pages>3</Pages>
  <Words>919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GX0620</dc:creator>
  <cp:lastModifiedBy>Ward, Christopher</cp:lastModifiedBy>
  <cp:revision>25</cp:revision>
  <cp:lastPrinted>2018-03-14T15:24:00Z</cp:lastPrinted>
  <dcterms:created xsi:type="dcterms:W3CDTF">2019-10-29T10:40:00Z</dcterms:created>
  <dcterms:modified xsi:type="dcterms:W3CDTF">2020-03-02T13:53:00Z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Licensing and Public Safety Committee</vt:lpwstr>
  </property>
  <property fmtid="{D5CDD505-2E9C-101B-9397-08002B2CF9AE}" pid="3" name="IssueTitle">
    <vt:lpwstr>Licensing Act 2003 Policy - Consultation Feedback</vt:lpwstr>
  </property>
  <property fmtid="{D5CDD505-2E9C-101B-9397-08002B2CF9AE}" pid="4" name="LeadDirector">
    <vt:lpwstr>Shared Services Lead - Legal &amp; Deputy Monitoring Officer</vt:lpwstr>
  </property>
  <property fmtid="{D5CDD505-2E9C-101B-9397-08002B2CF9AE}" pid="5" name="LeadOfficer">
    <vt:lpwstr>Chris Ward</vt:lpwstr>
  </property>
  <property fmtid="{D5CDD505-2E9C-101B-9397-08002B2CF9AE}" pid="6" name="LeadOfficerEmail">
    <vt:lpwstr>cward@southribble.gov.uk</vt:lpwstr>
  </property>
  <property fmtid="{D5CDD505-2E9C-101B-9397-08002B2CF9AE}" pid="7" name="LeadOfficerPost">
    <vt:lpwstr>Licensing Officer</vt:lpwstr>
  </property>
  <property fmtid="{D5CDD505-2E9C-101B-9397-08002B2CF9AE}" pid="8" name="LeadOfficerTel">
    <vt:lpwstr/>
  </property>
  <property fmtid="{D5CDD505-2E9C-101B-9397-08002B2CF9AE}" pid="9" name="MeetingDate">
    <vt:lpwstr>Tuesday, 10 March 2020</vt:lpwstr>
  </property>
</Properties>
</file>